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pStyle w:val="Style_2"/>
        <w:widowControl w:val="1"/>
        <w:ind/>
        <w:jc w:val="center"/>
        <w:rPr>
          <w:rFonts w:ascii="Times New Roman" w:hAnsi="Times New Roman"/>
          <w:b w:val="1"/>
          <w:color w:val="FF0000"/>
          <w:sz w:val="24"/>
        </w:rPr>
      </w:pPr>
      <w:r>
        <w:rPr>
          <w:rFonts w:ascii="Times New Roman" w:hAnsi="Times New Roman"/>
          <w:b w:val="1"/>
          <w:color w:val="FF0000"/>
          <w:sz w:val="24"/>
        </w:rPr>
        <w:t>ВНИМАНИЕ!!!</w:t>
      </w:r>
    </w:p>
    <w:p w14:paraId="08000000">
      <w:pPr>
        <w:pStyle w:val="Style_2"/>
        <w:widowControl w:val="1"/>
        <w:ind/>
        <w:jc w:val="center"/>
        <w:rPr>
          <w:rFonts w:ascii="Times New Roman" w:hAnsi="Times New Roman"/>
          <w:b w:val="1"/>
          <w:sz w:val="24"/>
        </w:rPr>
      </w:pPr>
      <w:r>
        <w:rPr>
          <w:rFonts w:ascii="Times New Roman" w:hAnsi="Times New Roman"/>
          <w:b w:val="1"/>
          <w:sz w:val="24"/>
        </w:rPr>
        <w:t>КРАСНЫМ ЦВЕТОМ ВЫДЕЛЕНЫ УСЛОВИЯ КОНТРАКТА, ПРИМЕНЯЕМЫЕ ПРИ НЕОБХОДИМОСТИ (ЦЕЛЕСООБРАЗНОСТИ) ПО УСМОТРЕНИЮ ЗАКАЗЧИКА ИСХОДЯ ИЗ КОНКРЕТНОЙ ЗАКУПКИ.</w:t>
      </w:r>
    </w:p>
    <w:p w14:paraId="09000000">
      <w:pPr>
        <w:pStyle w:val="Style_2"/>
        <w:widowControl w:val="1"/>
        <w:ind/>
        <w:jc w:val="center"/>
        <w:rPr>
          <w:rFonts w:ascii="Times New Roman" w:hAnsi="Times New Roman"/>
          <w:b w:val="1"/>
          <w:sz w:val="24"/>
        </w:rPr>
      </w:pPr>
    </w:p>
    <w:p w14:paraId="0A000000">
      <w:pPr>
        <w:pStyle w:val="Style_2"/>
        <w:widowControl w:val="1"/>
        <w:ind/>
        <w:jc w:val="center"/>
        <w:rPr>
          <w:rFonts w:ascii="Times New Roman" w:hAnsi="Times New Roman"/>
          <w:b w:val="1"/>
          <w:sz w:val="24"/>
          <w:u w:val="single"/>
        </w:rPr>
      </w:pPr>
      <w:r>
        <w:rPr>
          <w:rFonts w:ascii="Times New Roman" w:hAnsi="Times New Roman"/>
          <w:b w:val="1"/>
          <w:sz w:val="24"/>
          <w:u w:val="single"/>
        </w:rPr>
        <w:t>В СЛУЧАЕ УТВЕРЖДЕНИЯ ПРАВИТЕЛЬСТВОМ РОССИЙСКОЙ ФЕДЕРАЦИИ ТИПОВЫХ УСЛОВИЙ КОНТРАКТА, ЗАКАЗЧИК ПРИМЕНЯЕТ ТАКУЮ ТАКИЕ</w:t>
      </w:r>
    </w:p>
    <w:p w14:paraId="0B000000">
      <w:pPr>
        <w:pStyle w:val="Style_2"/>
        <w:widowControl w:val="1"/>
        <w:tabs>
          <w:tab w:leader="none" w:pos="709" w:val="clear"/>
          <w:tab w:leader="none" w:pos="9720" w:val="left"/>
        </w:tabs>
        <w:ind w:firstLine="0" w:left="0" w:right="22"/>
        <w:jc w:val="center"/>
        <w:rPr>
          <w:rFonts w:ascii="Times New Roman" w:hAnsi="Times New Roman"/>
          <w:b w:val="1"/>
          <w:sz w:val="24"/>
          <w:u w:val="single"/>
        </w:rPr>
      </w:pPr>
      <w:r>
        <w:rPr>
          <w:rFonts w:ascii="Times New Roman" w:hAnsi="Times New Roman"/>
          <w:b w:val="1"/>
          <w:sz w:val="24"/>
          <w:u w:val="single"/>
        </w:rPr>
        <w:t>ТИПОВЫЕ УСЛОВИЯ КОНТРАКТА</w:t>
      </w:r>
    </w:p>
    <w:p w14:paraId="0C000000">
      <w:pPr>
        <w:pStyle w:val="Style_2"/>
        <w:widowControl w:val="1"/>
        <w:tabs>
          <w:tab w:leader="none" w:pos="709" w:val="clear"/>
          <w:tab w:leader="none" w:pos="9720" w:val="left"/>
        </w:tabs>
        <w:ind w:firstLine="0" w:left="0" w:right="22"/>
        <w:jc w:val="center"/>
        <w:rPr>
          <w:rFonts w:ascii="Times New Roman" w:hAnsi="Times New Roman"/>
          <w:b w:val="1"/>
          <w:sz w:val="24"/>
          <w:u w:val="single"/>
        </w:rPr>
      </w:pPr>
    </w:p>
    <w:p w14:paraId="0D000000">
      <w:pPr>
        <w:pStyle w:val="Style_2"/>
        <w:widowControl w:val="1"/>
        <w:tabs>
          <w:tab w:leader="none" w:pos="709" w:val="clear"/>
          <w:tab w:leader="none" w:pos="9720" w:val="left"/>
        </w:tabs>
        <w:ind w:right="22"/>
        <w:jc w:val="center"/>
        <w:rPr>
          <w:rFonts w:ascii="Times New Roman" w:hAnsi="Times New Roman"/>
          <w:color w:val="0070C0"/>
          <w:sz w:val="28"/>
          <w:u w:val="single"/>
        </w:rPr>
      </w:pPr>
      <w:r>
        <w:rPr>
          <w:rFonts w:ascii="Times New Roman" w:hAnsi="Times New Roman"/>
          <w:color w:val="0070C0"/>
          <w:sz w:val="28"/>
          <w:u w:val="single"/>
        </w:rPr>
        <w:t xml:space="preserve">Условия типовых контрактов и типовые условия контрактов, утвержденные </w:t>
      </w:r>
      <w:r>
        <w:rPr>
          <w:rFonts w:ascii="Times New Roman" w:hAnsi="Times New Roman"/>
          <w:color w:val="0070C0"/>
          <w:sz w:val="28"/>
          <w:u w:val="single"/>
        </w:rPr>
        <w:br/>
      </w:r>
      <w:r>
        <w:rPr>
          <w:rFonts w:ascii="Times New Roman" w:hAnsi="Times New Roman"/>
          <w:color w:val="0070C0"/>
          <w:sz w:val="28"/>
          <w:u w:val="single"/>
        </w:rPr>
        <w:t xml:space="preserve">до 01.01.2022, применяются в части, не противоречащей </w:t>
      </w:r>
      <w:r>
        <w:rPr>
          <w:rFonts w:ascii="Times New Roman" w:hAnsi="Times New Roman"/>
          <w:color w:val="0070C0"/>
          <w:sz w:val="28"/>
          <w:u w:val="single"/>
        </w:rPr>
        <w:br/>
      </w:r>
      <w:r>
        <w:rPr>
          <w:rFonts w:ascii="Times New Roman" w:hAnsi="Times New Roman"/>
          <w:color w:val="0070C0"/>
          <w:sz w:val="28"/>
          <w:u w:val="single"/>
        </w:rPr>
        <w:t xml:space="preserve">Федеральному закону 44-ФЗ, </w:t>
      </w:r>
      <w:r>
        <w:rPr>
          <w:rFonts w:ascii="Times New Roman" w:hAnsi="Times New Roman"/>
          <w:color w:val="0070C0"/>
          <w:sz w:val="28"/>
          <w:u w:val="single"/>
        </w:rPr>
        <w:t xml:space="preserve">до утверждения Правительством РФ </w:t>
      </w:r>
    </w:p>
    <w:p w14:paraId="0E000000">
      <w:pPr>
        <w:pStyle w:val="Style_2"/>
        <w:widowControl w:val="1"/>
        <w:tabs>
          <w:tab w:leader="none" w:pos="709" w:val="clear"/>
          <w:tab w:leader="none" w:pos="9720" w:val="left"/>
        </w:tabs>
        <w:ind w:right="22"/>
        <w:jc w:val="center"/>
        <w:rPr>
          <w:rFonts w:ascii="Times New Roman" w:hAnsi="Times New Roman"/>
          <w:color w:val="0070C0"/>
          <w:sz w:val="28"/>
          <w:u w:val="single"/>
        </w:rPr>
      </w:pPr>
      <w:r>
        <w:rPr>
          <w:rFonts w:ascii="Times New Roman" w:hAnsi="Times New Roman"/>
          <w:color w:val="0070C0"/>
          <w:sz w:val="28"/>
          <w:u w:val="single"/>
        </w:rPr>
        <w:t>в соответствии с ч. 11 ст. 34 Федерального закона № 44-ФЗ</w:t>
      </w:r>
      <w:r>
        <w:rPr>
          <w:rFonts w:ascii="Times New Roman" w:hAnsi="Times New Roman"/>
          <w:color w:val="0070C0"/>
          <w:sz w:val="28"/>
          <w:u w:val="single"/>
        </w:rPr>
        <w:br/>
      </w:r>
      <w:r>
        <w:rPr>
          <w:rFonts w:ascii="Times New Roman" w:hAnsi="Times New Roman"/>
          <w:color w:val="0070C0"/>
          <w:sz w:val="28"/>
          <w:u w:val="single"/>
        </w:rPr>
        <w:t>типовых условий контрактов</w:t>
      </w:r>
    </w:p>
    <w:p w14:paraId="0F000000">
      <w:pPr>
        <w:pStyle w:val="Style_2"/>
        <w:widowControl w:val="1"/>
        <w:tabs>
          <w:tab w:leader="none" w:pos="709" w:val="clear"/>
          <w:tab w:leader="none" w:pos="9720" w:val="left"/>
        </w:tabs>
        <w:ind w:right="22"/>
        <w:jc w:val="center"/>
        <w:rPr>
          <w:rFonts w:ascii="Times New Roman" w:hAnsi="Times New Roman"/>
          <w:color w:val="0070C0"/>
          <w:sz w:val="28"/>
          <w:u w:val="single"/>
        </w:rPr>
      </w:pPr>
    </w:p>
    <w:p w14:paraId="10000000">
      <w:pPr>
        <w:pStyle w:val="Style_2"/>
        <w:widowControl w:val="1"/>
        <w:tabs>
          <w:tab w:leader="none" w:pos="709" w:val="clear"/>
          <w:tab w:leader="none" w:pos="9720" w:val="left"/>
        </w:tabs>
        <w:ind w:firstLine="0" w:left="0" w:right="22"/>
        <w:jc w:val="center"/>
        <w:rPr>
          <w:rFonts w:ascii="Times New Roman" w:hAnsi="Times New Roman"/>
          <w:color w:val="0070C0"/>
          <w:sz w:val="28"/>
          <w:u w:val="single"/>
        </w:rPr>
      </w:pPr>
      <w:r>
        <w:rPr>
          <w:rFonts w:ascii="Times New Roman" w:hAnsi="Times New Roman"/>
          <w:color w:val="0070C0"/>
          <w:sz w:val="28"/>
          <w:u w:val="single"/>
        </w:rPr>
        <w:t xml:space="preserve">Данный шаблон Контракта является рекомендуемой формой </w:t>
      </w:r>
      <w:r>
        <w:rPr>
          <w:rFonts w:ascii="Times New Roman" w:hAnsi="Times New Roman"/>
          <w:color w:val="0070C0"/>
          <w:sz w:val="28"/>
          <w:u w:val="single"/>
        </w:rPr>
        <w:t>для конкурентных процедур закупок</w:t>
      </w:r>
      <w:r>
        <w:rPr>
          <w:rFonts w:ascii="Times New Roman" w:hAnsi="Times New Roman"/>
          <w:color w:val="0070C0"/>
          <w:sz w:val="28"/>
          <w:u w:val="single"/>
        </w:rPr>
        <w:t xml:space="preserve">, заказчик при необходимости вправе внести изменения согласно </w:t>
      </w:r>
      <w:r>
        <w:rPr>
          <w:rFonts w:ascii="Times New Roman" w:hAnsi="Times New Roman"/>
          <w:color w:val="0070C0"/>
          <w:sz w:val="28"/>
          <w:u w:val="single"/>
        </w:rPr>
        <w:t>п</w:t>
      </w:r>
      <w:r>
        <w:rPr>
          <w:rFonts w:ascii="Times New Roman" w:hAnsi="Times New Roman"/>
          <w:color w:val="0070C0"/>
          <w:sz w:val="28"/>
          <w:u w:val="single"/>
        </w:rPr>
        <w:t>отребности</w:t>
      </w:r>
    </w:p>
    <w:p w14:paraId="11000000">
      <w:pPr>
        <w:pStyle w:val="Style_2"/>
        <w:widowControl w:val="1"/>
        <w:tabs>
          <w:tab w:leader="none" w:pos="709" w:val="clear"/>
          <w:tab w:leader="none" w:pos="9720" w:val="left"/>
        </w:tabs>
        <w:ind w:firstLine="0" w:left="0" w:right="22"/>
        <w:jc w:val="center"/>
        <w:rPr>
          <w:rFonts w:ascii="Times New Roman" w:hAnsi="Times New Roman"/>
          <w:sz w:val="28"/>
          <w:u w:val="single"/>
        </w:rPr>
      </w:pPr>
    </w:p>
    <w:p w14:paraId="12000000">
      <w:pPr>
        <w:pStyle w:val="Style_2"/>
        <w:widowControl w:val="1"/>
        <w:tabs>
          <w:tab w:leader="none" w:pos="709" w:val="clear"/>
          <w:tab w:leader="none" w:pos="9720" w:val="left"/>
        </w:tabs>
        <w:ind w:firstLine="0" w:left="0" w:right="22"/>
        <w:jc w:val="center"/>
        <w:rPr>
          <w:rFonts w:ascii="Times New Roman" w:hAnsi="Times New Roman"/>
          <w:sz w:val="28"/>
          <w:u w:val="single"/>
        </w:rPr>
      </w:pPr>
      <w:r>
        <w:rPr>
          <w:rFonts w:ascii="Times New Roman" w:hAnsi="Times New Roman"/>
          <w:sz w:val="28"/>
          <w:u w:val="single"/>
        </w:rPr>
        <w:t>ПРОЕКТ</w:t>
      </w:r>
    </w:p>
    <w:p w14:paraId="13000000">
      <w:pPr>
        <w:pStyle w:val="Style_2"/>
        <w:widowControl w:val="1"/>
        <w:tabs>
          <w:tab w:leader="none" w:pos="709" w:val="clear"/>
          <w:tab w:leader="none" w:pos="9720" w:val="left"/>
        </w:tabs>
        <w:ind w:firstLine="0" w:left="0" w:right="22"/>
        <w:jc w:val="center"/>
        <w:rPr>
          <w:sz w:val="28"/>
          <w:u w:val="single"/>
        </w:rPr>
      </w:pPr>
    </w:p>
    <w:p w14:paraId="14000000">
      <w:pPr>
        <w:pStyle w:val="Style_2"/>
        <w:widowControl w:val="1"/>
        <w:ind/>
        <w:jc w:val="center"/>
        <w:rPr>
          <w:rFonts w:ascii="Times New Roman" w:hAnsi="Times New Roman"/>
          <w:b w:val="1"/>
          <w:color w:val="FF0000"/>
          <w:sz w:val="24"/>
        </w:rPr>
      </w:pPr>
      <w:r>
        <w:rPr>
          <w:rFonts w:ascii="Times New Roman" w:hAnsi="Times New Roman"/>
          <w:b w:val="1"/>
          <w:i w:val="1"/>
          <w:color w:val="FF0000"/>
          <w:sz w:val="24"/>
        </w:rPr>
        <w:t xml:space="preserve">ГОСУДАРСТВЕННЫЙ (МУНИЦИПАЛЬНЫЙ) </w:t>
      </w:r>
      <w:r>
        <w:rPr>
          <w:rFonts w:ascii="Times New Roman" w:hAnsi="Times New Roman"/>
          <w:b w:val="1"/>
          <w:i w:val="1"/>
          <w:sz w:val="24"/>
        </w:rPr>
        <w:t xml:space="preserve">КОНТРАКТ </w:t>
      </w:r>
      <w:r>
        <w:rPr>
          <w:rFonts w:ascii="Times New Roman" w:hAnsi="Times New Roman"/>
          <w:b w:val="1"/>
          <w:color w:val="FF0000"/>
          <w:sz w:val="24"/>
        </w:rPr>
        <w:t>(для бюджетного</w:t>
      </w:r>
    </w:p>
    <w:p w14:paraId="15000000">
      <w:pPr>
        <w:pStyle w:val="Style_2"/>
        <w:widowControl w:val="1"/>
        <w:ind/>
        <w:jc w:val="center"/>
        <w:rPr>
          <w:rFonts w:ascii="Times New Roman" w:hAnsi="Times New Roman"/>
          <w:b w:val="1"/>
          <w:sz w:val="24"/>
        </w:rPr>
      </w:pPr>
      <w:r>
        <w:rPr>
          <w:rFonts w:ascii="Times New Roman" w:hAnsi="Times New Roman"/>
          <w:b w:val="1"/>
          <w:color w:val="FF0000"/>
          <w:sz w:val="24"/>
        </w:rPr>
        <w:t>учреждения, унитарного предприятия - контракт)</w:t>
      </w:r>
      <w:r>
        <w:rPr>
          <w:rFonts w:ascii="Times New Roman" w:hAnsi="Times New Roman"/>
          <w:b w:val="1"/>
          <w:sz w:val="24"/>
        </w:rPr>
        <w:t xml:space="preserve"> на поставку товара для</w:t>
      </w:r>
    </w:p>
    <w:p w14:paraId="16000000">
      <w:pPr>
        <w:pStyle w:val="Style_2"/>
        <w:widowControl w:val="1"/>
        <w:ind/>
        <w:jc w:val="center"/>
        <w:rPr>
          <w:rFonts w:ascii="Times New Roman" w:hAnsi="Times New Roman"/>
          <w:b w:val="1"/>
          <w:sz w:val="24"/>
        </w:rPr>
      </w:pPr>
      <w:r>
        <w:rPr>
          <w:rFonts w:ascii="Times New Roman" w:hAnsi="Times New Roman"/>
          <w:b w:val="1"/>
          <w:color w:val="FF0000"/>
          <w:sz w:val="24"/>
        </w:rPr>
        <w:t>государственных (муниципальных)</w:t>
      </w:r>
      <w:r>
        <w:rPr>
          <w:rFonts w:ascii="Times New Roman" w:hAnsi="Times New Roman"/>
          <w:b w:val="1"/>
          <w:sz w:val="24"/>
        </w:rPr>
        <w:t xml:space="preserve"> нужд</w:t>
      </w:r>
    </w:p>
    <w:p w14:paraId="17000000">
      <w:pPr>
        <w:pStyle w:val="Style_2"/>
        <w:widowControl w:val="1"/>
        <w:ind/>
        <w:jc w:val="both"/>
        <w:rPr>
          <w:rFonts w:ascii="Times New Roman" w:hAnsi="Times New Roman"/>
          <w:sz w:val="24"/>
        </w:rPr>
      </w:pPr>
    </w:p>
    <w:p w14:paraId="18000000">
      <w:pPr>
        <w:pStyle w:val="Style_2"/>
        <w:rPr>
          <w:rFonts w:ascii="Times New Roman" w:hAnsi="Times New Roman"/>
          <w:sz w:val="24"/>
        </w:rPr>
      </w:pPr>
      <w:r>
        <w:rPr>
          <w:rFonts w:ascii="Times New Roman" w:hAnsi="Times New Roman"/>
          <w:i w:val="1"/>
          <w:color w:val="FF0000"/>
          <w:sz w:val="24"/>
        </w:rPr>
        <w:t>г. Краснодар</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«___» ________ 20_ г.</w:t>
      </w:r>
    </w:p>
    <w:p w14:paraId="19000000">
      <w:pPr>
        <w:pStyle w:val="Style_2"/>
        <w:rPr>
          <w:rFonts w:ascii="Times New Roman" w:hAnsi="Times New Roman"/>
          <w:sz w:val="24"/>
        </w:rPr>
      </w:pPr>
    </w:p>
    <w:p w14:paraId="1A000000">
      <w:pPr>
        <w:pStyle w:val="Style_2"/>
        <w:widowControl w:val="1"/>
        <w:ind/>
        <w:jc w:val="both"/>
        <w:rPr>
          <w:rFonts w:ascii="Times New Roman" w:hAnsi="Times New Roman"/>
          <w:sz w:val="24"/>
        </w:rPr>
      </w:pPr>
      <w:r>
        <w:rPr>
          <w:rFonts w:ascii="Times New Roman" w:hAnsi="Times New Roman"/>
          <w:sz w:val="24"/>
        </w:rPr>
        <w:t>_________, именуем</w:t>
      </w:r>
      <w:r>
        <w:rPr>
          <w:rFonts w:ascii="Times New Roman" w:hAnsi="Times New Roman"/>
          <w:color w:val="FF0000"/>
          <w:sz w:val="24"/>
        </w:rPr>
        <w:t xml:space="preserve">ый(ое) </w:t>
      </w:r>
      <w:r>
        <w:rPr>
          <w:rFonts w:ascii="Times New Roman" w:hAnsi="Times New Roman"/>
          <w:sz w:val="24"/>
        </w:rPr>
        <w:t>в дальнейшем «Заказчик», в лице __________, действующего на основании _________________, с одной стороны, и ___________________, именуем</w:t>
      </w:r>
      <w:r>
        <w:rPr>
          <w:rFonts w:ascii="Times New Roman" w:hAnsi="Times New Roman"/>
          <w:color w:val="FF0000"/>
          <w:sz w:val="24"/>
        </w:rPr>
        <w:t>ый(ое)</w:t>
      </w:r>
      <w:r>
        <w:rPr>
          <w:rFonts w:ascii="Times New Roman" w:hAnsi="Times New Roman"/>
          <w:sz w:val="24"/>
        </w:rPr>
        <w:t xml:space="preserve"> в дальнейшем «Поставщик», в лице _____________, действующего на основании ___________, с другой стороны, </w:t>
      </w:r>
      <w:r>
        <w:rPr>
          <w:rFonts w:ascii="Times New Roman" w:hAnsi="Times New Roman"/>
          <w:spacing w:val="-1"/>
          <w:sz w:val="24"/>
        </w:rPr>
        <w:t>совместно именуемые «Стороны»</w:t>
      </w:r>
      <w:r>
        <w:rPr>
          <w:rFonts w:ascii="Times New Roman" w:hAnsi="Times New Roman"/>
          <w:sz w:val="24"/>
        </w:rPr>
        <w:t xml:space="preserve">,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протоколом __________________, заключили настоящий </w:t>
      </w:r>
      <w:r>
        <w:rPr>
          <w:rFonts w:ascii="Times New Roman" w:hAnsi="Times New Roman"/>
          <w:color w:val="FF0000"/>
          <w:sz w:val="24"/>
        </w:rPr>
        <w:t xml:space="preserve">государственный (муниципальный) </w:t>
      </w:r>
      <w:r>
        <w:rPr>
          <w:rFonts w:ascii="Times New Roman" w:hAnsi="Times New Roman"/>
          <w:sz w:val="24"/>
        </w:rPr>
        <w:t xml:space="preserve">контракт </w:t>
      </w:r>
      <w:r>
        <w:rPr>
          <w:rFonts w:ascii="Times New Roman" w:hAnsi="Times New Roman"/>
          <w:color w:val="FF0000"/>
          <w:sz w:val="24"/>
        </w:rPr>
        <w:t>(для бюджетного учреждения, унитарного предприятия - контракт)</w:t>
      </w:r>
      <w:r>
        <w:rPr>
          <w:rFonts w:ascii="Times New Roman" w:hAnsi="Times New Roman"/>
          <w:sz w:val="24"/>
        </w:rPr>
        <w:t xml:space="preserve"> (далее – Контракт) о нижеследующем:</w:t>
      </w:r>
    </w:p>
    <w:p w14:paraId="1B000000">
      <w:pPr>
        <w:pStyle w:val="Style_2"/>
        <w:widowControl w:val="1"/>
        <w:ind/>
        <w:jc w:val="center"/>
        <w:rPr>
          <w:rFonts w:ascii="Times New Roman" w:hAnsi="Times New Roman"/>
          <w:sz w:val="24"/>
        </w:rPr>
      </w:pPr>
    </w:p>
    <w:p w14:paraId="1C000000">
      <w:pPr>
        <w:pStyle w:val="Style_2"/>
        <w:widowControl w:val="1"/>
        <w:ind/>
        <w:jc w:val="center"/>
        <w:rPr>
          <w:rFonts w:ascii="Times New Roman" w:hAnsi="Times New Roman"/>
          <w:b w:val="1"/>
          <w:sz w:val="24"/>
        </w:rPr>
      </w:pPr>
      <w:r>
        <w:rPr>
          <w:rFonts w:ascii="Times New Roman" w:hAnsi="Times New Roman"/>
          <w:b w:val="1"/>
          <w:sz w:val="24"/>
        </w:rPr>
        <w:t>1. ПРЕДМЕТ КОНТРАКТА</w:t>
      </w:r>
    </w:p>
    <w:p w14:paraId="1D000000">
      <w:pPr>
        <w:pStyle w:val="Style_2"/>
        <w:widowControl w:val="1"/>
        <w:ind/>
        <w:jc w:val="center"/>
        <w:rPr>
          <w:rFonts w:ascii="Times New Roman" w:hAnsi="Times New Roman"/>
          <w:sz w:val="24"/>
        </w:rPr>
      </w:pPr>
    </w:p>
    <w:p w14:paraId="1E000000">
      <w:pPr>
        <w:pStyle w:val="Style_2"/>
        <w:widowControl w:val="1"/>
        <w:ind w:firstLine="709" w:left="0" w:right="0"/>
        <w:jc w:val="both"/>
        <w:rPr>
          <w:rFonts w:ascii="Times New Roman" w:hAnsi="Times New Roman"/>
          <w:sz w:val="24"/>
        </w:rPr>
      </w:pPr>
      <w:r>
        <w:rPr>
          <w:rFonts w:ascii="Times New Roman" w:hAnsi="Times New Roman"/>
          <w:sz w:val="24"/>
        </w:rPr>
        <w:t>1.1. Поставщик обязуется поставить Заказчику товар ______</w:t>
      </w:r>
      <w:r>
        <w:rPr>
          <w:rFonts w:ascii="Times New Roman" w:hAnsi="Times New Roman"/>
          <w:sz w:val="24"/>
        </w:rPr>
        <w:t>_</w:t>
      </w:r>
      <w:r>
        <w:rPr>
          <w:rFonts w:ascii="Times New Roman" w:hAnsi="Times New Roman"/>
          <w:sz w:val="24"/>
        </w:rPr>
        <w:t xml:space="preserve"> (далее - товар) в количестве (объеме) _________ и с характеристиками согласно спецификации, являющейся неотъемлемой частью настоящего Контракта (Приложение № 1), </w:t>
      </w:r>
      <w:r>
        <w:rPr>
          <w:rFonts w:ascii="Times New Roman" w:hAnsi="Times New Roman"/>
          <w:color w:val="000000"/>
          <w:sz w:val="24"/>
        </w:rPr>
        <w:t xml:space="preserve">а </w:t>
      </w:r>
      <w:r>
        <w:rPr>
          <w:rFonts w:ascii="Times New Roman" w:hAnsi="Times New Roman"/>
          <w:sz w:val="24"/>
        </w:rPr>
        <w:t xml:space="preserve">Заказчик обязуется принять и оплатить товар в порядке и размере, и на условиях, </w:t>
      </w:r>
      <w:r>
        <w:rPr>
          <w:rFonts w:ascii="Times New Roman" w:hAnsi="Times New Roman"/>
          <w:sz w:val="24"/>
        </w:rPr>
        <w:t>предусмотренных</w:t>
      </w:r>
      <w:r>
        <w:rPr>
          <w:rFonts w:ascii="Times New Roman" w:hAnsi="Times New Roman"/>
          <w:sz w:val="24"/>
        </w:rPr>
        <w:t xml:space="preserve"> настоящим Контрактом.</w:t>
      </w:r>
    </w:p>
    <w:p w14:paraId="1F000000">
      <w:pPr>
        <w:pStyle w:val="Style_2"/>
        <w:widowControl w:val="1"/>
        <w:ind w:firstLine="709" w:left="0" w:right="0"/>
        <w:jc w:val="both"/>
        <w:rPr>
          <w:rFonts w:ascii="Times New Roman" w:hAnsi="Times New Roman"/>
          <w:sz w:val="24"/>
        </w:rPr>
      </w:pPr>
      <w:r>
        <w:rPr>
          <w:rFonts w:ascii="Times New Roman" w:hAnsi="Times New Roman"/>
          <w:sz w:val="24"/>
        </w:rPr>
        <w:t>Идентификационный код закупки ______________________.</w:t>
      </w:r>
    </w:p>
    <w:p w14:paraId="20000000">
      <w:pPr>
        <w:pStyle w:val="Style_2"/>
        <w:widowControl w:val="1"/>
        <w:ind w:firstLine="709" w:left="0" w:right="0"/>
        <w:jc w:val="both"/>
        <w:rPr>
          <w:rFonts w:ascii="Times New Roman" w:hAnsi="Times New Roman"/>
          <w:sz w:val="24"/>
        </w:rPr>
      </w:pPr>
    </w:p>
    <w:p w14:paraId="21000000">
      <w:pPr>
        <w:pStyle w:val="Style_2"/>
        <w:widowControl w:val="1"/>
        <w:ind/>
        <w:jc w:val="center"/>
        <w:rPr>
          <w:rFonts w:ascii="Times New Roman" w:hAnsi="Times New Roman"/>
          <w:b w:val="1"/>
          <w:sz w:val="24"/>
        </w:rPr>
      </w:pPr>
      <w:r>
        <w:rPr>
          <w:rFonts w:ascii="Times New Roman" w:hAnsi="Times New Roman"/>
          <w:b w:val="1"/>
          <w:sz w:val="24"/>
        </w:rPr>
        <w:t>2. ЦЕНА КОНТРАКТА</w:t>
      </w:r>
    </w:p>
    <w:p w14:paraId="22000000">
      <w:pPr>
        <w:pStyle w:val="Style_2"/>
        <w:widowControl w:val="0"/>
        <w:ind w:firstLine="709" w:left="0" w:right="0"/>
        <w:jc w:val="both"/>
        <w:rPr>
          <w:rFonts w:ascii="Times New Roman" w:hAnsi="Times New Roman"/>
          <w:sz w:val="24"/>
        </w:rPr>
      </w:pPr>
      <w:r>
        <w:rPr>
          <w:rFonts w:ascii="Times New Roman" w:hAnsi="Times New Roman"/>
          <w:color w:val="FF0000"/>
          <w:sz w:val="24"/>
        </w:rPr>
        <w:t>Вариант 1</w:t>
      </w:r>
      <w:r>
        <w:rPr>
          <w:rStyle w:val="Style_3_ch"/>
          <w:rFonts w:ascii="Times New Roman" w:hAnsi="Times New Roman"/>
          <w:color w:val="FF0000"/>
          <w:sz w:val="24"/>
        </w:rPr>
        <w:footnoteReference w:id="1"/>
      </w:r>
      <w:r>
        <w:rPr>
          <w:rFonts w:ascii="Times New Roman" w:hAnsi="Times New Roman"/>
          <w:color w:val="FF0000"/>
          <w:sz w:val="24"/>
        </w:rPr>
        <w:t xml:space="preserve">. </w:t>
      </w:r>
      <w:r>
        <w:rPr>
          <w:rFonts w:ascii="Times New Roman" w:hAnsi="Times New Roman"/>
          <w:sz w:val="24"/>
        </w:rPr>
        <w:t>2.1. Цена Контракта (</w:t>
      </w:r>
      <w:r>
        <w:rPr>
          <w:rFonts w:ascii="Times New Roman" w:hAnsi="Times New Roman"/>
          <w:color w:val="FF0000"/>
          <w:sz w:val="24"/>
        </w:rPr>
        <w:t>Предложение о цене за право заключения Контракта</w:t>
      </w:r>
      <w:r>
        <w:rPr>
          <w:rStyle w:val="Style_3_ch"/>
          <w:rFonts w:ascii="Times New Roman" w:hAnsi="Times New Roman"/>
          <w:color w:val="FF0000"/>
          <w:sz w:val="24"/>
        </w:rPr>
        <w:footnoteReference w:id="2"/>
      </w:r>
      <w:r>
        <w:rPr>
          <w:rFonts w:ascii="Times New Roman" w:hAnsi="Times New Roman"/>
          <w:sz w:val="24"/>
        </w:rPr>
        <w:t xml:space="preserve">) составляет _____________ (_____) рублей __ (цифрами и прописью) копеек, в том числе НДС _____ (_____) рублей _____ копеек,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23000000">
      <w:pPr>
        <w:pStyle w:val="Style_2"/>
        <w:widowControl w:val="0"/>
        <w:ind w:firstLine="709" w:left="0" w:right="0"/>
        <w:jc w:val="both"/>
        <w:rPr>
          <w:rFonts w:ascii="Times New Roman" w:hAnsi="Times New Roman"/>
          <w:sz w:val="24"/>
        </w:rPr>
      </w:pPr>
      <w:r>
        <w:rPr>
          <w:rFonts w:ascii="Times New Roman" w:hAnsi="Times New Roman"/>
          <w:color w:val="FF0000"/>
          <w:sz w:val="24"/>
        </w:rPr>
        <w:t>Вариант 2.</w:t>
      </w:r>
      <w:r>
        <w:rPr>
          <w:rStyle w:val="Style_3_ch"/>
          <w:rFonts w:ascii="Times New Roman" w:hAnsi="Times New Roman"/>
          <w:color w:val="FF0000"/>
          <w:sz w:val="24"/>
        </w:rPr>
        <w:footnoteReference w:id="3"/>
      </w:r>
      <w:r>
        <w:rPr>
          <w:rFonts w:ascii="Times New Roman" w:hAnsi="Times New Roman"/>
          <w:color w:val="FF0000"/>
          <w:sz w:val="24"/>
        </w:rPr>
        <w:t xml:space="preserve"> </w:t>
      </w:r>
      <w:r>
        <w:rPr>
          <w:rFonts w:ascii="Times New Roman" w:hAnsi="Times New Roman"/>
          <w:sz w:val="24"/>
        </w:rPr>
        <w:t xml:space="preserve">2.1. Цена единицы товара составляет __ (__) (цифрами и прописью) рублей __ копеек, в том числе НДС ___ (_____) рублей ___ копеек,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24000000">
      <w:pPr>
        <w:pStyle w:val="Style_2"/>
        <w:widowControl w:val="0"/>
        <w:ind w:firstLine="709" w:left="0" w:right="0"/>
        <w:jc w:val="both"/>
        <w:rPr>
          <w:rFonts w:ascii="Times New Roman" w:hAnsi="Times New Roman"/>
          <w:sz w:val="24"/>
        </w:rPr>
      </w:pPr>
      <w:r>
        <w:rPr>
          <w:rFonts w:ascii="Times New Roman" w:hAnsi="Times New Roman"/>
          <w:sz w:val="24"/>
        </w:rPr>
        <w:t>Максимальное значение цены Контракта составляет __ (__) (цифрами и прописью) рублей __ копеек.</w:t>
      </w:r>
    </w:p>
    <w:p w14:paraId="25000000">
      <w:pPr>
        <w:pStyle w:val="Style_2"/>
        <w:widowControl w:val="0"/>
        <w:ind w:firstLine="709" w:left="0" w:right="0"/>
        <w:jc w:val="both"/>
        <w:rPr>
          <w:rFonts w:ascii="Times New Roman" w:hAnsi="Times New Roman"/>
          <w:sz w:val="24"/>
        </w:rPr>
      </w:pPr>
      <w:r>
        <w:rPr>
          <w:rFonts w:ascii="Times New Roman" w:hAnsi="Times New Roman"/>
          <w:color w:val="FF0000"/>
          <w:sz w:val="24"/>
        </w:rPr>
        <w:t>Вариант 3.</w:t>
      </w:r>
      <w:r>
        <w:rPr>
          <w:rStyle w:val="Style_3_ch"/>
          <w:rFonts w:ascii="Times New Roman" w:hAnsi="Times New Roman"/>
          <w:color w:val="FF0000"/>
          <w:sz w:val="24"/>
        </w:rPr>
        <w:footnoteReference w:id="4"/>
      </w:r>
      <w:r>
        <w:rPr>
          <w:rFonts w:ascii="Times New Roman" w:hAnsi="Times New Roman"/>
          <w:color w:val="FF0000"/>
          <w:sz w:val="24"/>
        </w:rPr>
        <w:t xml:space="preserve"> </w:t>
      </w:r>
      <w:r>
        <w:rPr>
          <w:rFonts w:ascii="Times New Roman" w:hAnsi="Times New Roman"/>
          <w:sz w:val="24"/>
        </w:rPr>
        <w:t>2.1.Цена единиц товаров указывается в Перечне цен единиц товаров (приложение № _ к Контракту).</w:t>
      </w:r>
    </w:p>
    <w:p w14:paraId="26000000">
      <w:pPr>
        <w:pStyle w:val="Style_2"/>
        <w:widowControl w:val="0"/>
        <w:ind w:firstLine="709" w:left="0" w:right="0"/>
        <w:jc w:val="both"/>
        <w:rPr>
          <w:rFonts w:ascii="Times New Roman" w:hAnsi="Times New Roman"/>
          <w:sz w:val="24"/>
        </w:rPr>
      </w:pPr>
      <w:r>
        <w:rPr>
          <w:rFonts w:ascii="Times New Roman" w:hAnsi="Times New Roman"/>
          <w:sz w:val="24"/>
        </w:rPr>
        <w:t>Максимальное значение цены Контракта составляет __ (__) (цифрами и прописью) рублей __ копеек.</w:t>
      </w:r>
    </w:p>
    <w:p w14:paraId="27000000">
      <w:pPr>
        <w:pStyle w:val="Style_2"/>
        <w:widowControl w:val="1"/>
        <w:ind w:firstLine="709"/>
        <w:jc w:val="both"/>
        <w:rPr>
          <w:rFonts w:ascii="Times New Roman" w:hAnsi="Times New Roman"/>
          <w:i w:val="1"/>
          <w:sz w:val="24"/>
        </w:rPr>
      </w:pPr>
      <w:r>
        <w:rPr>
          <w:rFonts w:ascii="Times New Roman" w:hAnsi="Times New Roman"/>
          <w:i w:val="1"/>
          <w:color w:val="FF0000"/>
          <w:sz w:val="24"/>
        </w:rPr>
        <w:t xml:space="preserve">(В соответствии с постановлением Правительства РФ от 13.01.2014 № 19 </w:t>
      </w:r>
      <w:r>
        <w:rPr>
          <w:rFonts w:ascii="Times New Roman" w:hAnsi="Times New Roman"/>
          <w:i w:val="1"/>
          <w:color w:val="FF0000"/>
          <w:sz w:val="24"/>
        </w:rPr>
        <w:br/>
      </w:r>
      <w:r>
        <w:rPr>
          <w:rFonts w:ascii="Times New Roman" w:hAnsi="Times New Roman"/>
          <w:i w:val="1"/>
          <w:color w:val="FF0000"/>
          <w:sz w:val="24"/>
        </w:rPr>
        <w:t>«Об установлении случаев, в которых при заключении контракта указываются формула цены и максимальное значение цены контракта» цена Контракта указывается в виде ориентировочного значения цены Контракта либо формулы цены и максимального значения цены Контракта в случае заключение Контракта на поставку топлива моторного, включая автомобильный и авиационный бензин и др.).</w:t>
      </w:r>
    </w:p>
    <w:p w14:paraId="28000000">
      <w:pPr>
        <w:pStyle w:val="Style_2"/>
        <w:widowControl w:val="0"/>
        <w:ind w:firstLine="709" w:left="0" w:right="0"/>
        <w:jc w:val="both"/>
        <w:rPr>
          <w:i w:val="1"/>
        </w:rPr>
      </w:pPr>
    </w:p>
    <w:p w14:paraId="29000000">
      <w:pPr>
        <w:pStyle w:val="Style_2"/>
        <w:widowControl w:val="0"/>
        <w:ind w:firstLine="709" w:left="0" w:right="0"/>
        <w:jc w:val="both"/>
        <w:rPr>
          <w:i w:val="1"/>
        </w:rPr>
      </w:pPr>
      <w:r>
        <w:rPr>
          <w:rFonts w:ascii="Times New Roman" w:hAnsi="Times New Roman"/>
          <w:i w:val="1"/>
          <w:color w:val="FF0000"/>
          <w:sz w:val="24"/>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2A000000">
      <w:pPr>
        <w:pStyle w:val="Style_2"/>
        <w:widowControl w:val="1"/>
        <w:ind w:firstLine="709" w:left="0" w:right="0"/>
        <w:jc w:val="both"/>
        <w:rPr>
          <w:u w:val="single"/>
        </w:rPr>
      </w:pPr>
      <w:r>
        <w:rPr>
          <w:rFonts w:ascii="Times New Roman" w:hAnsi="Times New Roman"/>
          <w:i w:val="1"/>
          <w:color w:val="FF0000"/>
          <w:sz w:val="24"/>
          <w:u w:val="single"/>
        </w:rPr>
        <w:t>Пример установки поэтапного исполнения Контракта:</w:t>
      </w:r>
    </w:p>
    <w:p w14:paraId="2B000000">
      <w:pPr>
        <w:pStyle w:val="Style_2"/>
        <w:widowControl w:val="1"/>
        <w:ind w:firstLine="709" w:left="0" w:right="0"/>
        <w:jc w:val="both"/>
        <w:rPr>
          <w:rFonts w:ascii="Times New Roman" w:hAnsi="Times New Roman"/>
          <w:color w:val="000000"/>
          <w:sz w:val="28"/>
        </w:rPr>
      </w:pPr>
      <w:r>
        <w:rPr>
          <w:rFonts w:ascii="Times New Roman" w:hAnsi="Times New Roman"/>
          <w:i w:val="1"/>
          <w:color w:val="FF0000"/>
          <w:sz w:val="24"/>
        </w:rPr>
        <w:t>1 этап:</w:t>
      </w:r>
      <w:r>
        <w:rPr>
          <w:rFonts w:ascii="Times New Roman" w:hAnsi="Times New Roman"/>
          <w:i w:val="1"/>
          <w:color w:val="000000"/>
          <w:sz w:val="24"/>
        </w:rPr>
        <w:t xml:space="preserve"> 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14:paraId="2C000000">
      <w:pPr>
        <w:pStyle w:val="Style_2"/>
        <w:widowControl w:val="1"/>
        <w:ind w:firstLine="709" w:left="0" w:right="0"/>
        <w:jc w:val="both"/>
        <w:rPr>
          <w:rFonts w:ascii="Times New Roman" w:hAnsi="Times New Roman"/>
          <w:color w:val="000000"/>
          <w:sz w:val="28"/>
        </w:rPr>
      </w:pPr>
      <w:r>
        <w:rPr>
          <w:rFonts w:ascii="Times New Roman" w:hAnsi="Times New Roman"/>
          <w:i w:val="1"/>
          <w:color w:val="FF0000"/>
          <w:sz w:val="24"/>
        </w:rPr>
        <w:t>2 этап:</w:t>
      </w:r>
      <w:r>
        <w:rPr>
          <w:rFonts w:ascii="Times New Roman" w:hAnsi="Times New Roman"/>
          <w:i w:val="1"/>
          <w:color w:val="000000"/>
          <w:sz w:val="24"/>
        </w:rPr>
        <w:t>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14:paraId="2D000000">
      <w:pPr>
        <w:pStyle w:val="Style_2"/>
        <w:widowControl w:val="1"/>
        <w:ind w:firstLine="709" w:left="0" w:right="0"/>
        <w:jc w:val="both"/>
        <w:rPr>
          <w:rFonts w:ascii="Times New Roman" w:hAnsi="Times New Roman"/>
          <w:color w:val="FF0000"/>
          <w:sz w:val="24"/>
        </w:rPr>
      </w:pPr>
    </w:p>
    <w:p w14:paraId="2E000000">
      <w:pPr>
        <w:pStyle w:val="Style_2"/>
        <w:widowControl w:val="1"/>
        <w:ind w:firstLine="709" w:left="0" w:right="0"/>
        <w:jc w:val="both"/>
        <w:rPr>
          <w:i w:val="1"/>
        </w:rPr>
      </w:pPr>
      <w:r>
        <w:rPr>
          <w:rFonts w:ascii="Times New Roman" w:hAnsi="Times New Roman"/>
          <w:i w:val="1"/>
          <w:color w:val="FF0000"/>
          <w:sz w:val="24"/>
        </w:rPr>
        <w:t xml:space="preserve">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 </w:t>
      </w:r>
      <w:r>
        <w:rPr>
          <w:rFonts w:ascii="Times New Roman" w:hAnsi="Times New Roman"/>
          <w:i w:val="1"/>
          <w:color w:val="FF0000"/>
          <w:sz w:val="24"/>
        </w:rPr>
        <w:t>п</w:t>
      </w:r>
      <w:r>
        <w:rPr>
          <w:rFonts w:ascii="Times New Roman" w:hAnsi="Times New Roman"/>
          <w:b w:val="0"/>
          <w:i w:val="1"/>
          <w:color w:val="FF0000"/>
          <w:sz w:val="24"/>
        </w:rPr>
        <w:t>ри этом возможность установления различного размера аванса в процентном выражении для каждого этапа исполнения контракта</w:t>
      </w:r>
      <w:r>
        <w:rPr>
          <w:rFonts w:ascii="Times New Roman" w:hAnsi="Times New Roman"/>
          <w:b w:val="0"/>
          <w:i w:val="1"/>
          <w:color w:val="FF3838"/>
          <w:sz w:val="24"/>
        </w:rPr>
        <w:t xml:space="preserve"> Федеральным </w:t>
      </w:r>
      <w:r>
        <w:rPr>
          <w:rFonts w:ascii="Times New Roman" w:hAnsi="Times New Roman"/>
          <w:b w:val="0"/>
          <w:i w:val="1"/>
          <w:strike w:val="0"/>
          <w:color w:val="FF3838"/>
          <w:sz w:val="24"/>
          <w:u w:val="none"/>
        </w:rPr>
        <w:t>Законо</w:t>
      </w:r>
      <w:r>
        <w:rPr>
          <w:rFonts w:ascii="Times New Roman" w:hAnsi="Times New Roman"/>
          <w:b w:val="0"/>
          <w:i w:val="1"/>
          <w:color w:val="FF3838"/>
          <w:sz w:val="24"/>
        </w:rPr>
        <w:t xml:space="preserve"> </w:t>
      </w:r>
      <w:r>
        <w:rPr>
          <w:rFonts w:ascii="Times New Roman" w:hAnsi="Times New Roman"/>
          <w:b w:val="0"/>
          <w:i w:val="1"/>
          <w:color w:val="FF0000"/>
          <w:sz w:val="24"/>
        </w:rPr>
        <w:t>№</w:t>
      </w:r>
      <w:r>
        <w:rPr>
          <w:rFonts w:ascii="Times New Roman" w:hAnsi="Times New Roman"/>
          <w:b w:val="0"/>
          <w:i w:val="1"/>
          <w:color w:val="FF0000"/>
          <w:sz w:val="24"/>
        </w:rPr>
        <w:t xml:space="preserve"> 44-ФЗ не предусмотрен</w:t>
      </w:r>
      <w:r>
        <w:rPr>
          <w:rFonts w:ascii="Times New Roman" w:hAnsi="Times New Roman"/>
          <w:b w:val="0"/>
          <w:i w:val="1"/>
          <w:color w:val="FF0000"/>
          <w:sz w:val="24"/>
        </w:rPr>
        <w:t>а.</w:t>
      </w:r>
    </w:p>
    <w:p w14:paraId="2F000000">
      <w:pPr>
        <w:pStyle w:val="Style_2"/>
        <w:widowControl w:val="1"/>
        <w:ind w:firstLine="709" w:left="0" w:right="0"/>
        <w:jc w:val="both"/>
      </w:pPr>
      <w:r>
        <w:rPr>
          <w:rFonts w:ascii="Times New Roman" w:hAnsi="Times New Roman"/>
          <w:i w:val="1"/>
          <w:color w:val="FF0000"/>
          <w:sz w:val="24"/>
          <w:u w:val="single"/>
        </w:rPr>
        <w:t>П</w:t>
      </w:r>
      <w:r>
        <w:rPr>
          <w:rFonts w:ascii="Times New Roman" w:hAnsi="Times New Roman"/>
          <w:i w:val="1"/>
          <w:color w:val="FF0000"/>
          <w:sz w:val="24"/>
          <w:u w:val="single"/>
        </w:rPr>
        <w:t xml:space="preserve">ример установки </w:t>
      </w:r>
      <w:r>
        <w:rPr>
          <w:rFonts w:ascii="Times New Roman" w:hAnsi="Times New Roman"/>
          <w:i w:val="1"/>
          <w:color w:val="FF0000"/>
          <w:sz w:val="24"/>
          <w:u w:val="single"/>
        </w:rPr>
        <w:t>размера аванса в отношении каждого этапа исполнения Контракта</w:t>
      </w:r>
      <w:r>
        <w:rPr>
          <w:rFonts w:ascii="Times New Roman" w:hAnsi="Times New Roman"/>
          <w:i w:val="1"/>
          <w:color w:val="FF0000"/>
          <w:sz w:val="24"/>
          <w:u w:val="single"/>
        </w:rPr>
        <w:t>:</w:t>
      </w:r>
    </w:p>
    <w:p w14:paraId="30000000">
      <w:pPr>
        <w:widowControl w:val="1"/>
        <w:spacing w:after="0" w:line="240" w:lineRule="auto"/>
        <w:ind w:firstLine="709"/>
        <w:jc w:val="both"/>
        <w:rPr>
          <w:rFonts w:ascii="Times New Roman" w:hAnsi="Times New Roman"/>
          <w:sz w:val="24"/>
        </w:rPr>
      </w:pPr>
      <w:r>
        <w:rPr>
          <w:rFonts w:ascii="Times New Roman" w:hAnsi="Times New Roman"/>
          <w:sz w:val="24"/>
        </w:rPr>
        <w:t xml:space="preserve">Выплата аванса </w:t>
      </w:r>
      <w:r>
        <w:rPr>
          <w:rFonts w:ascii="Times New Roman" w:hAnsi="Times New Roman"/>
          <w:sz w:val="24"/>
        </w:rPr>
        <w:t xml:space="preserve">осуществляется </w:t>
      </w:r>
      <w:r>
        <w:rPr>
          <w:rFonts w:ascii="Times New Roman" w:hAnsi="Times New Roman"/>
          <w:sz w:val="24"/>
        </w:rPr>
        <w:t>в размере ___</w:t>
      </w:r>
      <w:r>
        <w:rPr>
          <w:rFonts w:ascii="Times New Roman" w:hAnsi="Times New Roman"/>
          <w:sz w:val="24"/>
        </w:rPr>
        <w:t xml:space="preserve"> % от цены каждого этапа исполнения Контракта:</w:t>
      </w:r>
    </w:p>
    <w:p w14:paraId="31000000">
      <w:pPr>
        <w:widowControl w:val="1"/>
        <w:spacing w:after="0" w:line="240" w:lineRule="auto"/>
        <w:ind w:firstLine="709"/>
        <w:jc w:val="both"/>
        <w:rPr>
          <w:rFonts w:ascii="Times New Roman" w:hAnsi="Times New Roman"/>
          <w:sz w:val="24"/>
        </w:rPr>
      </w:pPr>
      <w:r>
        <w:rPr>
          <w:rFonts w:ascii="Times New Roman" w:hAnsi="Times New Roman"/>
          <w:i w:val="1"/>
          <w:color w:val="FB290D"/>
          <w:sz w:val="24"/>
        </w:rPr>
        <w:t>1 этап:</w:t>
      </w:r>
      <w:r>
        <w:rPr>
          <w:rFonts w:ascii="Times New Roman" w:hAnsi="Times New Roman"/>
          <w:i w:val="1"/>
          <w:color w:val="FB290D"/>
          <w:sz w:val="24"/>
        </w:rPr>
        <w:t xml:space="preserve"> 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hAnsi="Times New Roman"/>
          <w:i w:val="1"/>
          <w:color w:val="FB290D"/>
          <w:sz w:val="24"/>
        </w:rPr>
        <w:t>,</w:t>
      </w:r>
      <w:r>
        <w:rPr>
          <w:rFonts w:ascii="Times New Roman" w:hAnsi="Times New Roman"/>
          <w:i w:val="1"/>
          <w:color w:val="FF0000"/>
          <w:sz w:val="24"/>
        </w:rPr>
        <w:t xml:space="preserve">  </w:t>
      </w:r>
      <w:r>
        <w:rPr>
          <w:rFonts w:ascii="Times New Roman" w:hAnsi="Times New Roman"/>
          <w:i w:val="1"/>
          <w:color w:val="FF0000"/>
          <w:sz w:val="24"/>
        </w:rPr>
        <w:t>аванс ____%, что составляет</w:t>
      </w:r>
      <w:r>
        <w:rPr>
          <w:rFonts w:ascii="Times New Roman" w:hAnsi="Times New Roman"/>
          <w:i w:val="1"/>
          <w:color w:val="FB290D"/>
          <w:sz w:val="24"/>
        </w:rPr>
        <w:t xml:space="preserve"> _______ рублей __ копеек</w:t>
      </w:r>
      <w:r>
        <w:rPr>
          <w:rFonts w:ascii="Times New Roman" w:hAnsi="Times New Roman"/>
          <w:i w:val="1"/>
          <w:color w:val="FF0000"/>
          <w:sz w:val="24"/>
        </w:rPr>
        <w:t>;</w:t>
      </w:r>
    </w:p>
    <w:p w14:paraId="32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 xml:space="preserve">2 этап: </w:t>
      </w:r>
      <w:r>
        <w:rPr>
          <w:rFonts w:ascii="Times New Roman" w:hAnsi="Times New Roman"/>
          <w:i w:val="1"/>
          <w:color w:val="FB290D"/>
          <w:sz w:val="24"/>
        </w:rPr>
        <w:t>_______ рублей __ копеек, в том числе налог на добавленную стоимость (далее - НДС) по налоговой ставке ___ (__)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hAnsi="Times New Roman"/>
          <w:i w:val="1"/>
          <w:color w:val="FB290D"/>
          <w:sz w:val="24"/>
        </w:rPr>
        <w:t>,</w:t>
      </w:r>
      <w:r>
        <w:rPr>
          <w:rFonts w:ascii="Times New Roman" w:hAnsi="Times New Roman"/>
          <w:i w:val="1"/>
          <w:color w:val="FF0000"/>
          <w:sz w:val="24"/>
        </w:rPr>
        <w:t xml:space="preserve">  </w:t>
      </w:r>
      <w:r>
        <w:rPr>
          <w:rFonts w:ascii="Times New Roman" w:hAnsi="Times New Roman"/>
          <w:i w:val="1"/>
          <w:color w:val="FF0000"/>
          <w:sz w:val="24"/>
        </w:rPr>
        <w:t xml:space="preserve"> </w:t>
      </w:r>
      <w:r>
        <w:rPr>
          <w:rFonts w:ascii="Times New Roman" w:hAnsi="Times New Roman"/>
          <w:i w:val="1"/>
          <w:color w:val="FF0000"/>
          <w:sz w:val="24"/>
        </w:rPr>
        <w:t xml:space="preserve">аванс ____%, </w:t>
      </w:r>
      <w:r>
        <w:rPr>
          <w:rFonts w:ascii="Times New Roman" w:hAnsi="Times New Roman"/>
          <w:i w:val="1"/>
          <w:color w:val="FF0000"/>
          <w:sz w:val="24"/>
        </w:rPr>
        <w:t>что составляет</w:t>
      </w:r>
      <w:r>
        <w:rPr>
          <w:rFonts w:ascii="Times New Roman" w:hAnsi="Times New Roman"/>
          <w:i w:val="1"/>
          <w:color w:val="FB290D"/>
          <w:sz w:val="24"/>
        </w:rPr>
        <w:t xml:space="preserve"> _______ рублей __ копеек</w:t>
      </w:r>
      <w:r>
        <w:rPr>
          <w:rFonts w:ascii="Times New Roman" w:hAnsi="Times New Roman"/>
          <w:i w:val="1"/>
          <w:color w:val="FF0000"/>
          <w:sz w:val="24"/>
        </w:rPr>
        <w:t>.</w:t>
      </w:r>
    </w:p>
    <w:p w14:paraId="33000000">
      <w:pPr>
        <w:pStyle w:val="Style_2"/>
        <w:widowControl w:val="1"/>
        <w:ind w:firstLine="709" w:left="0" w:right="0"/>
        <w:jc w:val="both"/>
        <w:rPr>
          <w:rFonts w:ascii="Times New Roman" w:hAnsi="Times New Roman"/>
          <w:sz w:val="24"/>
        </w:rPr>
      </w:pPr>
      <w:r>
        <w:rPr>
          <w:rFonts w:ascii="Times New Roman" w:hAnsi="Times New Roman"/>
          <w:sz w:val="24"/>
        </w:rPr>
        <w:t>2.2. Цена Контракта, указанная в пункте 2.1 радела 2 настоящего Контракта, является твердой и определяется на весь срок его исполнения. Цена за единицу товара указана в спецификации (Приложение № _), (</w:t>
      </w:r>
      <w:r>
        <w:rPr>
          <w:rFonts w:ascii="Times New Roman" w:hAnsi="Times New Roman"/>
          <w:color w:val="FF0000"/>
          <w:sz w:val="24"/>
        </w:rPr>
        <w:t>вариант 2</w:t>
      </w:r>
      <w:r>
        <w:rPr>
          <w:rFonts w:ascii="Times New Roman" w:hAnsi="Times New Roman"/>
          <w:sz w:val="24"/>
        </w:rPr>
        <w:t xml:space="preserve"> </w:t>
      </w:r>
      <w:r>
        <w:rPr>
          <w:rFonts w:ascii="Times New Roman" w:hAnsi="Times New Roman"/>
          <w:color w:val="FF0000"/>
          <w:sz w:val="24"/>
        </w:rPr>
        <w:t xml:space="preserve">в перечне цен единиц товаров (Приложение №  _) </w:t>
      </w:r>
      <w:r>
        <w:rPr>
          <w:rFonts w:ascii="Times New Roman" w:hAnsi="Times New Roman"/>
          <w:sz w:val="24"/>
        </w:rPr>
        <w:t>являющейся неотъемлемой частью Контракта.</w:t>
      </w:r>
      <w:r>
        <w:rPr>
          <w:rStyle w:val="Style_3_ch"/>
          <w:rFonts w:ascii="Times New Roman" w:hAnsi="Times New Roman"/>
          <w:sz w:val="24"/>
        </w:rPr>
        <w:footnoteReference w:id="5"/>
      </w:r>
    </w:p>
    <w:p w14:paraId="34000000">
      <w:pPr>
        <w:pStyle w:val="Style_4"/>
        <w:widowControl w:val="1"/>
        <w:ind w:firstLine="708" w:left="0" w:right="0"/>
        <w:jc w:val="both"/>
        <w:rPr>
          <w:rFonts w:ascii="Times New Roman" w:hAnsi="Times New Roman"/>
          <w:sz w:val="24"/>
        </w:rPr>
      </w:pPr>
      <w:r>
        <w:rPr>
          <w:rFonts w:ascii="Times New Roman" w:hAnsi="Times New Roman"/>
          <w:sz w:val="24"/>
        </w:rPr>
        <w:t>2.3.</w:t>
      </w:r>
      <w:r>
        <w:rPr>
          <w:rFonts w:ascii="Times New Roman" w:hAnsi="Times New Roman"/>
          <w:i w:val="1"/>
          <w:sz w:val="24"/>
        </w:rPr>
        <w:t xml:space="preserve"> </w:t>
      </w:r>
      <w:r>
        <w:rPr>
          <w:rFonts w:ascii="Times New Roman" w:hAnsi="Times New Roman"/>
          <w:sz w:val="24"/>
        </w:rPr>
        <w:t>Цена Контракта</w:t>
      </w:r>
      <w:r>
        <w:rPr>
          <w:rFonts w:ascii="Times New Roman" w:hAnsi="Times New Roman"/>
          <w:color w:val="FB290D"/>
          <w:sz w:val="24"/>
        </w:rPr>
        <w:t xml:space="preserve"> (Цена единицы Товара)</w:t>
      </w:r>
      <w:r>
        <w:rPr>
          <w:rFonts w:ascii="Times New Roman" w:hAnsi="Times New Roman"/>
          <w:sz w:val="24"/>
        </w:rPr>
        <w:t xml:space="preserve">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 Поставщика прямо не предусмотренные, но которые могут возникнуть в ходе исполнения Контракта.</w:t>
      </w:r>
    </w:p>
    <w:p w14:paraId="35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 xml:space="preserve">2.4. Цена Контракта может быть снижена по соглашению Сторон без изменения предусмотренных Контрактом объёма и качества товара, и иных условий Контракта. </w:t>
      </w:r>
    </w:p>
    <w:p w14:paraId="36000000">
      <w:pPr>
        <w:pStyle w:val="Style_2"/>
        <w:widowControl w:val="1"/>
        <w:ind w:firstLine="709" w:left="0" w:right="0"/>
        <w:jc w:val="both"/>
        <w:rPr>
          <w:rFonts w:ascii="Times New Roman" w:hAnsi="Times New Roman"/>
          <w:i w:val="1"/>
          <w:sz w:val="24"/>
        </w:rPr>
      </w:pPr>
      <w:r>
        <w:rPr>
          <w:rFonts w:ascii="Times New Roman" w:hAnsi="Times New Roman"/>
          <w:i w:val="1"/>
          <w:sz w:val="24"/>
        </w:rPr>
        <w:t>2.5.</w:t>
      </w:r>
      <w:r>
        <w:rPr>
          <w:rFonts w:ascii="Times New Roman" w:hAnsi="Times New Roman"/>
          <w:i w:val="0"/>
          <w:sz w:val="24"/>
        </w:rPr>
        <w:t xml:space="preserve"> Источник финансирования Контракта </w:t>
      </w:r>
      <w:r>
        <w:rPr>
          <w:rFonts w:ascii="Times New Roman" w:hAnsi="Times New Roman"/>
          <w:i w:val="1"/>
          <w:sz w:val="24"/>
        </w:rPr>
        <w:t>- __________________.</w:t>
      </w:r>
    </w:p>
    <w:p w14:paraId="37000000">
      <w:pPr>
        <w:pStyle w:val="Style_2"/>
        <w:widowControl w:val="0"/>
        <w:ind w:firstLine="708" w:left="0" w:right="0"/>
        <w:jc w:val="both"/>
        <w:rPr>
          <w:rFonts w:ascii="Times New Roman" w:hAnsi="Times New Roman"/>
          <w:color w:val="000000"/>
          <w:sz w:val="24"/>
        </w:rPr>
      </w:pPr>
      <w:r>
        <w:rPr>
          <w:rFonts w:ascii="Times New Roman" w:hAnsi="Times New Roman"/>
          <w:color w:val="000000"/>
          <w:sz w:val="24"/>
        </w:rPr>
        <w:t>2.6.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000000">
      <w:pPr>
        <w:pStyle w:val="Style_2"/>
        <w:widowControl w:val="1"/>
        <w:ind w:firstLine="720" w:left="0" w:right="0"/>
        <w:jc w:val="both"/>
        <w:rPr>
          <w:rFonts w:ascii="Times New Roman" w:hAnsi="Times New Roman"/>
          <w:sz w:val="24"/>
        </w:rPr>
      </w:pPr>
    </w:p>
    <w:p w14:paraId="39000000">
      <w:pPr>
        <w:pStyle w:val="Style_2"/>
        <w:widowControl w:val="1"/>
        <w:ind/>
        <w:jc w:val="center"/>
        <w:rPr>
          <w:rFonts w:ascii="Times New Roman" w:hAnsi="Times New Roman"/>
          <w:b w:val="1"/>
          <w:sz w:val="24"/>
        </w:rPr>
      </w:pPr>
      <w:r>
        <w:rPr>
          <w:rFonts w:ascii="Times New Roman" w:hAnsi="Times New Roman"/>
          <w:b w:val="1"/>
          <w:sz w:val="24"/>
        </w:rPr>
        <w:t>3. СРОКИ, УСЛОВИЯ ПОСТАВКИ ТОВАРА, ПОРЯДОК ОПЛАТЫ</w:t>
      </w:r>
    </w:p>
    <w:p w14:paraId="3A000000">
      <w:pPr>
        <w:pStyle w:val="Style_2"/>
        <w:widowControl w:val="1"/>
        <w:ind/>
        <w:jc w:val="center"/>
        <w:rPr>
          <w:rFonts w:ascii="Times New Roman" w:hAnsi="Times New Roman"/>
          <w:b w:val="1"/>
          <w:sz w:val="24"/>
        </w:rPr>
      </w:pPr>
    </w:p>
    <w:p w14:paraId="3B000000">
      <w:pPr>
        <w:pStyle w:val="Style_2"/>
        <w:widowControl w:val="1"/>
        <w:ind w:firstLine="709" w:left="0" w:right="0"/>
        <w:jc w:val="both"/>
        <w:rPr>
          <w:rFonts w:ascii="Times New Roman" w:hAnsi="Times New Roman"/>
          <w:i w:val="1"/>
          <w:sz w:val="24"/>
        </w:rPr>
      </w:pPr>
      <w:r>
        <w:rPr>
          <w:rFonts w:ascii="Times New Roman" w:hAnsi="Times New Roman"/>
          <w:color w:val="FF0000"/>
          <w:sz w:val="24"/>
        </w:rPr>
        <w:t>Вариант 1.</w:t>
      </w:r>
      <w:r>
        <w:rPr>
          <w:rFonts w:ascii="Times New Roman" w:hAnsi="Times New Roman"/>
          <w:i w:val="1"/>
          <w:color w:val="FF0000"/>
          <w:sz w:val="24"/>
        </w:rPr>
        <w:t xml:space="preserve"> </w:t>
      </w:r>
      <w:r>
        <w:rPr>
          <w:rFonts w:ascii="Times New Roman" w:hAnsi="Times New Roman"/>
          <w:sz w:val="24"/>
        </w:rPr>
        <w:t xml:space="preserve">3.1. Поставка товара осуществляется в срок </w:t>
      </w:r>
      <w:r>
        <w:rPr>
          <w:rFonts w:ascii="Times New Roman" w:hAnsi="Times New Roman"/>
          <w:color w:val="FF0000"/>
          <w:sz w:val="24"/>
        </w:rPr>
        <w:t>по ______________</w:t>
      </w:r>
      <w:r>
        <w:rPr>
          <w:rFonts w:ascii="Times New Roman" w:hAnsi="Times New Roman"/>
          <w:i w:val="1"/>
          <w:color w:val="FF0000"/>
          <w:sz w:val="24"/>
        </w:rPr>
        <w:t>.</w:t>
      </w:r>
    </w:p>
    <w:p w14:paraId="3C000000">
      <w:pPr>
        <w:pStyle w:val="Style_2"/>
        <w:widowControl w:val="1"/>
        <w:ind w:firstLine="709" w:left="0" w:right="0"/>
        <w:jc w:val="both"/>
        <w:rPr>
          <w:rFonts w:ascii="Times New Roman" w:hAnsi="Times New Roman"/>
          <w:i w:val="1"/>
          <w:color w:val="FF0000"/>
          <w:sz w:val="24"/>
        </w:rPr>
      </w:pPr>
      <w:r>
        <w:rPr>
          <w:rFonts w:ascii="Times New Roman" w:hAnsi="Times New Roman"/>
          <w:color w:val="FF0000"/>
          <w:sz w:val="24"/>
        </w:rPr>
        <w:t xml:space="preserve">Вариант 2. </w:t>
      </w:r>
      <w:r>
        <w:rPr>
          <w:rFonts w:ascii="Times New Roman" w:hAnsi="Times New Roman"/>
          <w:sz w:val="24"/>
        </w:rPr>
        <w:t xml:space="preserve">3.1. Поставка товара осуществляется в соответствии </w:t>
      </w:r>
      <w:r>
        <w:rPr>
          <w:rFonts w:ascii="Times New Roman" w:hAnsi="Times New Roman"/>
          <w:color w:val="FF0000"/>
          <w:sz w:val="24"/>
        </w:rPr>
        <w:t>с графиком поставки товара,</w:t>
      </w:r>
      <w:r>
        <w:rPr>
          <w:rFonts w:ascii="Times New Roman" w:hAnsi="Times New Roman"/>
          <w:sz w:val="24"/>
        </w:rPr>
        <w:t xml:space="preserve"> указанным в приложении № _, являющимся неотъемлемой частью настоящего Контракта.</w:t>
      </w:r>
      <w:r>
        <w:rPr>
          <w:rFonts w:ascii="Times New Roman" w:hAnsi="Times New Roman"/>
          <w:i w:val="1"/>
          <w:sz w:val="24"/>
        </w:rPr>
        <w:t xml:space="preserve"> </w:t>
      </w:r>
      <w:r>
        <w:rPr>
          <w:rFonts w:ascii="Times New Roman" w:hAnsi="Times New Roman"/>
          <w:i w:val="1"/>
          <w:color w:val="FF0000"/>
          <w:sz w:val="24"/>
        </w:rPr>
        <w:t>(</w:t>
      </w:r>
      <w:r>
        <w:rPr>
          <w:rFonts w:ascii="Times New Roman" w:hAnsi="Times New Roman"/>
          <w:i w:val="1"/>
          <w:color w:val="FF0000"/>
          <w:sz w:val="24"/>
        </w:rPr>
        <w:t>Е</w:t>
      </w:r>
      <w:r>
        <w:rPr>
          <w:rFonts w:ascii="Times New Roman" w:hAnsi="Times New Roman"/>
          <w:i w:val="1"/>
          <w:color w:val="FF0000"/>
          <w:sz w:val="24"/>
        </w:rPr>
        <w:t>сли Контрактом предусмотрены отдельные этапы его исполнения, а также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государственного (муниципального) Контракта (Контракта)</w:t>
      </w:r>
      <w:r>
        <w:rPr>
          <w:rFonts w:ascii="Times New Roman" w:hAnsi="Times New Roman"/>
          <w:i w:val="1"/>
          <w:sz w:val="24"/>
        </w:rPr>
        <w:t xml:space="preserve"> </w:t>
      </w:r>
      <w:r>
        <w:rPr>
          <w:rFonts w:ascii="Times New Roman" w:hAnsi="Times New Roman"/>
          <w:i w:val="1"/>
          <w:color w:val="FF0000"/>
          <w:sz w:val="24"/>
        </w:rPr>
        <w:t>в остальных случаях указывается - "график поставки товара").</w:t>
      </w:r>
    </w:p>
    <w:p w14:paraId="3D000000">
      <w:pPr>
        <w:pStyle w:val="Style_2"/>
        <w:widowControl w:val="1"/>
        <w:ind w:firstLine="709" w:left="0" w:right="0"/>
        <w:jc w:val="both"/>
        <w:rPr>
          <w:rFonts w:ascii="Times New Roman" w:hAnsi="Times New Roman"/>
          <w:sz w:val="24"/>
        </w:rPr>
      </w:pPr>
      <w:r>
        <w:rPr>
          <w:rFonts w:ascii="Times New Roman" w:hAnsi="Times New Roman"/>
          <w:sz w:val="24"/>
        </w:rPr>
        <w:t>3.2. Поставщик не менее чем за ____ дней до осуществления поставки Товара направляет в адрес Заказчика уведомление о времени и дате доставки Товара в место доставки.</w:t>
      </w:r>
    </w:p>
    <w:p w14:paraId="3E000000">
      <w:pPr>
        <w:pStyle w:val="Style_2"/>
        <w:widowControl w:val="1"/>
        <w:ind w:firstLine="709" w:left="0" w:right="0"/>
        <w:jc w:val="right"/>
        <w:rPr>
          <w:rFonts w:ascii="Times New Roman" w:hAnsi="Times New Roman"/>
          <w:i w:val="1"/>
          <w:color w:val="FF0000"/>
          <w:sz w:val="24"/>
        </w:rPr>
      </w:pPr>
      <w:r>
        <w:rPr>
          <w:rFonts w:ascii="Times New Roman" w:hAnsi="Times New Roman"/>
          <w:sz w:val="24"/>
        </w:rPr>
        <w:t xml:space="preserve">3.3. Поставка товара осуществляется Поставщиком по адресу: ____________________.                                                                </w:t>
      </w:r>
      <w:r>
        <w:rPr>
          <w:rFonts w:ascii="Times New Roman" w:hAnsi="Times New Roman"/>
          <w:i w:val="1"/>
          <w:color w:val="FF0000"/>
          <w:sz w:val="24"/>
        </w:rPr>
        <w:t>(Указывается точное место поставки).</w:t>
      </w:r>
    </w:p>
    <w:p w14:paraId="3F000000">
      <w:pPr>
        <w:pStyle w:val="Style_2"/>
        <w:widowControl w:val="1"/>
        <w:ind w:firstLine="709" w:left="0" w:right="0"/>
        <w:jc w:val="both"/>
        <w:rPr>
          <w:rFonts w:ascii="Times New Roman" w:hAnsi="Times New Roman"/>
          <w:sz w:val="24"/>
        </w:rPr>
      </w:pPr>
      <w:r>
        <w:rPr>
          <w:rFonts w:ascii="Times New Roman" w:hAnsi="Times New Roman"/>
          <w:sz w:val="24"/>
        </w:rPr>
        <w:t>3.4. Поставщик гарантирует, что указанный в пункте 1.1 раздела 1 настоящего Контракта товар свободен от прав третьих лиц.</w:t>
      </w:r>
    </w:p>
    <w:p w14:paraId="40000000">
      <w:pPr>
        <w:pStyle w:val="Style_4"/>
        <w:widowControl w:val="1"/>
        <w:ind w:firstLine="708" w:left="0" w:right="0"/>
        <w:jc w:val="both"/>
        <w:rPr>
          <w:rFonts w:ascii="Times New Roman" w:hAnsi="Times New Roman"/>
          <w:color w:val="FF0000"/>
          <w:sz w:val="24"/>
        </w:rPr>
      </w:pPr>
      <w:r>
        <w:rPr>
          <w:rFonts w:ascii="Times New Roman" w:hAnsi="Times New Roman"/>
          <w:color w:val="FF0000"/>
          <w:sz w:val="24"/>
        </w:rPr>
        <w:t>3.5. 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41000000">
      <w:pPr>
        <w:pStyle w:val="Style_4"/>
        <w:widowControl w:val="1"/>
        <w:ind w:firstLine="708" w:left="0" w:right="0"/>
        <w:jc w:val="both"/>
        <w:rPr>
          <w:rFonts w:ascii="Times New Roman" w:hAnsi="Times New Roman"/>
          <w:i w:val="1"/>
          <w:color w:val="FF0000"/>
          <w:sz w:val="24"/>
        </w:rPr>
      </w:pPr>
      <w:r>
        <w:rPr>
          <w:rFonts w:ascii="Times New Roman" w:hAnsi="Times New Roman"/>
          <w:i w:val="1"/>
          <w:color w:val="FF0000"/>
          <w:sz w:val="24"/>
        </w:rPr>
        <w:t>осуществляет доставку товара до места поставки, указанного в контракте;</w:t>
      </w:r>
    </w:p>
    <w:p w14:paraId="42000000">
      <w:pPr>
        <w:pStyle w:val="Style_4"/>
        <w:widowControl w:val="1"/>
        <w:ind w:firstLine="708" w:left="0" w:right="0"/>
        <w:jc w:val="both"/>
        <w:rPr>
          <w:rFonts w:ascii="Times New Roman" w:hAnsi="Times New Roman"/>
          <w:i w:val="1"/>
          <w:color w:val="FF0000"/>
          <w:sz w:val="24"/>
        </w:rPr>
      </w:pPr>
      <w:r>
        <w:rPr>
          <w:rFonts w:ascii="Times New Roman" w:hAnsi="Times New Roman"/>
          <w:i w:val="1"/>
          <w:color w:val="FF0000"/>
          <w:sz w:val="24"/>
        </w:rPr>
        <w:t>выполняет все виды погрузо-разгрузочных мероприятий;</w:t>
      </w:r>
    </w:p>
    <w:p w14:paraId="43000000">
      <w:pPr>
        <w:pStyle w:val="Style_4"/>
        <w:widowControl w:val="1"/>
        <w:ind w:firstLine="708" w:left="0" w:right="0"/>
        <w:jc w:val="both"/>
        <w:rPr>
          <w:rFonts w:ascii="Times New Roman" w:hAnsi="Times New Roman"/>
          <w:i w:val="1"/>
          <w:color w:val="FF0000"/>
          <w:sz w:val="24"/>
        </w:rPr>
      </w:pPr>
      <w:r>
        <w:rPr>
          <w:rFonts w:ascii="Times New Roman" w:hAnsi="Times New Roman"/>
          <w:i w:val="1"/>
          <w:color w:val="FF0000"/>
          <w:sz w:val="24"/>
        </w:rPr>
        <w:t>осуществляет подъем товара на __ этаж здания, в котором расположен Заказчик;</w:t>
      </w:r>
    </w:p>
    <w:p w14:paraId="44000000">
      <w:pPr>
        <w:pStyle w:val="Style_4"/>
        <w:widowControl w:val="1"/>
        <w:ind w:firstLine="708" w:left="0" w:right="0"/>
        <w:jc w:val="both"/>
        <w:rPr>
          <w:rFonts w:ascii="Times New Roman" w:hAnsi="Times New Roman"/>
          <w:i w:val="1"/>
          <w:color w:val="FF0000"/>
          <w:sz w:val="24"/>
        </w:rPr>
      </w:pPr>
      <w:r>
        <w:rPr>
          <w:rFonts w:ascii="Times New Roman" w:hAnsi="Times New Roman"/>
          <w:i w:val="1"/>
          <w:color w:val="FF0000"/>
          <w:sz w:val="24"/>
        </w:rPr>
        <w:t>распаковывает товар, производит проверку всех компонентов, сборку, и монтаж;</w:t>
      </w:r>
    </w:p>
    <w:p w14:paraId="45000000">
      <w:pPr>
        <w:pStyle w:val="Style_4"/>
        <w:widowControl w:val="1"/>
        <w:ind w:firstLine="708" w:left="0" w:right="0"/>
        <w:jc w:val="both"/>
        <w:rPr>
          <w:rFonts w:ascii="Times New Roman" w:hAnsi="Times New Roman"/>
          <w:i w:val="1"/>
          <w:color w:val="FF0000"/>
          <w:sz w:val="24"/>
        </w:rPr>
      </w:pPr>
      <w:r>
        <w:rPr>
          <w:rFonts w:ascii="Times New Roman" w:hAnsi="Times New Roman"/>
          <w:i w:val="1"/>
          <w:color w:val="FF0000"/>
          <w:sz w:val="24"/>
        </w:rPr>
        <w:t>проверяет функционирование каждой единицы товара.</w:t>
      </w:r>
    </w:p>
    <w:p w14:paraId="46000000">
      <w:pPr>
        <w:pStyle w:val="Style_2"/>
        <w:widowControl w:val="1"/>
        <w:ind w:firstLine="709" w:left="0" w:right="0"/>
        <w:jc w:val="both"/>
        <w:rPr>
          <w:rFonts w:ascii="Times New Roman" w:hAnsi="Times New Roman"/>
          <w:sz w:val="24"/>
        </w:rPr>
      </w:pPr>
      <w:r>
        <w:rPr>
          <w:rFonts w:ascii="Times New Roman" w:hAnsi="Times New Roman"/>
          <w:sz w:val="24"/>
        </w:rPr>
        <w:t>3.6.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47000000">
      <w:pPr>
        <w:pStyle w:val="Style_5"/>
        <w:widowControl w:val="1"/>
        <w:ind w:firstLine="709" w:left="0" w:right="0"/>
        <w:jc w:val="both"/>
        <w:rPr>
          <w:rFonts w:ascii="Times New Roman" w:hAnsi="Times New Roman"/>
          <w:sz w:val="24"/>
        </w:rPr>
      </w:pPr>
      <w:r>
        <w:rPr>
          <w:rFonts w:ascii="Times New Roman" w:hAnsi="Times New Roman"/>
          <w:sz w:val="24"/>
        </w:rPr>
        <w:t xml:space="preserve">3.7. Моментом поставки является фактическая поставка Товара, предусмотренного настоящим Контрактом, </w:t>
      </w:r>
      <w:r>
        <w:rPr>
          <w:rFonts w:ascii="Times New Roman" w:hAnsi="Times New Roman"/>
          <w:color w:val="FF0000"/>
          <w:sz w:val="24"/>
        </w:rPr>
        <w:t>осуществление сопутствующих мероприятий, указанных в пункте 3.5 раздела 3 настоящего Контракта</w:t>
      </w:r>
      <w:r>
        <w:rPr>
          <w:rFonts w:ascii="Times New Roman" w:hAnsi="Times New Roman"/>
          <w:sz w:val="24"/>
        </w:rPr>
        <w:t xml:space="preserve">,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r>
        <w:rPr>
          <w:rFonts w:ascii="Times New Roman" w:hAnsi="Times New Roman"/>
          <w:color w:val="FF0000"/>
          <w:sz w:val="24"/>
        </w:rPr>
        <w:t xml:space="preserve">обеспечение гарантийных обязательств </w:t>
      </w:r>
      <w:r>
        <w:rPr>
          <w:rFonts w:ascii="Times New Roman" w:hAnsi="Times New Roman"/>
          <w:i w:val="1"/>
          <w:color w:val="FF0000"/>
          <w:sz w:val="24"/>
        </w:rPr>
        <w:t>(при наличии в контракте такого условия)</w:t>
      </w:r>
      <w:r>
        <w:rPr>
          <w:rFonts w:ascii="Times New Roman" w:hAnsi="Times New Roman"/>
          <w:sz w:val="24"/>
        </w:rPr>
        <w:t>.</w:t>
      </w:r>
    </w:p>
    <w:p w14:paraId="48000000">
      <w:pPr>
        <w:pStyle w:val="Style_2"/>
        <w:widowControl w:val="1"/>
        <w:ind w:firstLine="709" w:left="0" w:right="0"/>
        <w:jc w:val="both"/>
        <w:rPr>
          <w:rFonts w:ascii="Times New Roman" w:hAnsi="Times New Roman"/>
          <w:color w:val="FF0000"/>
          <w:sz w:val="24"/>
        </w:rPr>
      </w:pPr>
      <w:r>
        <w:rPr>
          <w:rFonts w:ascii="Times New Roman" w:hAnsi="Times New Roman"/>
          <w:sz w:val="24"/>
        </w:rPr>
        <w:t xml:space="preserve">3.8. Оплата по Контракту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________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w:t>
      </w:r>
      <w:r>
        <w:rPr>
          <w:rFonts w:ascii="Times New Roman" w:hAnsi="Times New Roman"/>
          <w:color w:val="FF0000"/>
          <w:sz w:val="24"/>
        </w:rPr>
        <w:t>Днем оплаты поставленного товара считается день списания денежных средств с лицевого счета Заказчика.</w:t>
      </w:r>
    </w:p>
    <w:p w14:paraId="49000000">
      <w:pPr>
        <w:pStyle w:val="Style_2"/>
        <w:widowControl w:val="1"/>
        <w:ind w:firstLine="709" w:left="0" w:right="0"/>
        <w:jc w:val="both"/>
        <w:rPr>
          <w:rFonts w:ascii="Times New Roman" w:hAnsi="Times New Roman"/>
          <w:i w:val="1"/>
          <w:color w:val="FF0000"/>
          <w:sz w:val="24"/>
        </w:rPr>
      </w:pPr>
      <w:r>
        <w:rPr>
          <w:rFonts w:ascii="Times New Roman" w:hAnsi="Times New Roman"/>
          <w:color w:val="FF0000"/>
          <w:sz w:val="24"/>
        </w:rPr>
        <w:t xml:space="preserve">Вариант 1. </w:t>
      </w:r>
      <w:r>
        <w:rPr>
          <w:rFonts w:ascii="Times New Roman" w:hAnsi="Times New Roman"/>
          <w:sz w:val="24"/>
        </w:rPr>
        <w:t xml:space="preserve">3.9. Оплата поставленного товара </w:t>
      </w:r>
      <w:r>
        <w:rPr>
          <w:rFonts w:ascii="Times New Roman" w:hAnsi="Times New Roman"/>
          <w:color w:val="FF0000"/>
          <w:sz w:val="24"/>
        </w:rPr>
        <w:t xml:space="preserve">(отдельного этапа) </w:t>
      </w:r>
      <w:r>
        <w:rPr>
          <w:rFonts w:ascii="Times New Roman" w:hAnsi="Times New Roman"/>
          <w:sz w:val="24"/>
        </w:rPr>
        <w:t xml:space="preserve">производится не позднее </w:t>
      </w:r>
      <w:r>
        <w:rPr>
          <w:rFonts w:ascii="Times New Roman" w:hAnsi="Times New Roman"/>
          <w:color w:val="FF0000"/>
          <w:sz w:val="24"/>
        </w:rPr>
        <w:t xml:space="preserve">7 рабочих дней </w:t>
      </w:r>
      <w:r>
        <w:rPr>
          <w:rFonts w:ascii="Times New Roman" w:hAnsi="Times New Roman"/>
          <w:sz w:val="24"/>
        </w:rPr>
        <w:t xml:space="preserve">с даты подписания Заказчиком документа о приемке товара </w:t>
      </w:r>
      <w:r>
        <w:rPr>
          <w:rFonts w:ascii="Times New Roman" w:hAnsi="Times New Roman"/>
          <w:color w:val="FF0000"/>
          <w:sz w:val="24"/>
        </w:rPr>
        <w:t>(отдельного этапа исполнения контракта)</w:t>
      </w:r>
      <w:r>
        <w:rPr>
          <w:rFonts w:ascii="Times New Roman" w:hAnsi="Times New Roman"/>
          <w:sz w:val="24"/>
        </w:rPr>
        <w:t>, за исключением случаев, если иной срок оплаты установлен законодательством Российской Федерации.</w:t>
      </w:r>
      <w:r>
        <w:rPr>
          <w:rFonts w:ascii="Times New Roman" w:hAnsi="Times New Roman"/>
          <w:i w:val="1"/>
          <w:color w:val="FF0000"/>
          <w:sz w:val="24"/>
        </w:rPr>
        <w:t xml:space="preserve"> </w:t>
      </w:r>
      <w:r>
        <w:rPr>
          <w:rStyle w:val="Style_3_ch"/>
          <w:rFonts w:ascii="Times New Roman" w:hAnsi="Times New Roman"/>
          <w:i w:val="1"/>
          <w:color w:val="FF0000"/>
          <w:sz w:val="24"/>
        </w:rPr>
        <w:footnoteReference w:id="6"/>
      </w:r>
    </w:p>
    <w:p w14:paraId="4A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 xml:space="preserve">Вариант 2. В случае, предусмотренном частью 24 статьи 22 Федерального закона </w:t>
      </w:r>
      <w:r>
        <w:rPr>
          <w:rFonts w:ascii="Times New Roman" w:hAnsi="Times New Roman"/>
          <w:i w:val="1"/>
          <w:color w:val="FF0000"/>
          <w:sz w:val="24"/>
        </w:rPr>
        <w:br/>
      </w:r>
      <w:r>
        <w:rPr>
          <w:rFonts w:ascii="Times New Roman" w:hAnsi="Times New Roman"/>
          <w:i w:val="1"/>
          <w:color w:val="FF0000"/>
          <w:sz w:val="24"/>
        </w:rPr>
        <w:t>№ 44-ФЗ по итогам закупки с начальной ценой единицы и максимальным значением цены контракта, пункт 3.9 Контракта излагается в следующей редакции:</w:t>
      </w:r>
    </w:p>
    <w:p w14:paraId="4B000000">
      <w:pPr>
        <w:pStyle w:val="Style_2"/>
        <w:widowControl w:val="1"/>
        <w:ind w:firstLine="709" w:left="0" w:right="0"/>
        <w:jc w:val="both"/>
        <w:rPr>
          <w:rFonts w:ascii="Times New Roman" w:hAnsi="Times New Roman"/>
          <w:i w:val="1"/>
          <w:color w:val="FF0000"/>
          <w:sz w:val="24"/>
        </w:rPr>
      </w:pPr>
      <w:r>
        <w:rPr>
          <w:rFonts w:ascii="Times New Roman" w:hAnsi="Times New Roman"/>
          <w:sz w:val="24"/>
        </w:rPr>
        <w:t xml:space="preserve">3.9. Оплата поставленного товара по Контракту осуществляется по цене единицы товара исходя из количества поставленного товара, но в размере, не превышающем максимальное значение цены Контракта, указанном в пункте 2.1 раздела 2 настоящего Контракта. Такая оплата производится не позднее </w:t>
      </w:r>
      <w:r>
        <w:rPr>
          <w:rFonts w:ascii="Times New Roman" w:hAnsi="Times New Roman"/>
          <w:color w:val="FF0000"/>
          <w:sz w:val="24"/>
        </w:rPr>
        <w:t>7 рабочих дней</w:t>
      </w:r>
      <w:r>
        <w:rPr>
          <w:rFonts w:ascii="Times New Roman" w:hAnsi="Times New Roman"/>
          <w:sz w:val="24"/>
        </w:rPr>
        <w:t xml:space="preserve"> с даты подписания Заказчиком документа о приемке Товара </w:t>
      </w:r>
      <w:r>
        <w:rPr>
          <w:rFonts w:ascii="Times New Roman" w:hAnsi="Times New Roman"/>
          <w:color w:val="FF0000"/>
          <w:sz w:val="24"/>
        </w:rPr>
        <w:t>(отдельного этапа исполнения контракта)</w:t>
      </w:r>
      <w:r>
        <w:rPr>
          <w:rFonts w:ascii="Times New Roman" w:hAnsi="Times New Roman"/>
          <w:sz w:val="24"/>
        </w:rPr>
        <w:t>, за исключением случаев, если иной срок оплаты установлен законодательством Российской Федерации.</w:t>
      </w:r>
      <w:r>
        <w:rPr>
          <w:rFonts w:ascii="Times New Roman" w:hAnsi="Times New Roman"/>
          <w:i w:val="1"/>
          <w:sz w:val="24"/>
        </w:rPr>
        <w:t xml:space="preserve"> </w:t>
      </w:r>
    </w:p>
    <w:p w14:paraId="4C000000">
      <w:pPr>
        <w:pStyle w:val="Style_2"/>
        <w:widowControl w:val="1"/>
        <w:ind w:firstLine="709" w:left="0" w:right="0"/>
        <w:jc w:val="both"/>
        <w:rPr>
          <w:rFonts w:ascii="Times New Roman" w:hAnsi="Times New Roman"/>
          <w:i w:val="1"/>
          <w:sz w:val="24"/>
        </w:rPr>
      </w:pPr>
      <w:r>
        <w:rPr>
          <w:rFonts w:ascii="Times New Roman" w:hAnsi="Times New Roman"/>
          <w:i w:val="1"/>
          <w:color w:val="FF0000"/>
          <w:sz w:val="24"/>
        </w:rPr>
        <w:t xml:space="preserve">Вариант 3. </w:t>
      </w:r>
      <w:r>
        <w:rPr>
          <w:rFonts w:ascii="Times New Roman" w:hAnsi="Times New Roman"/>
          <w:i w:val="1"/>
          <w:sz w:val="24"/>
        </w:rPr>
        <w:t xml:space="preserve">В случае если контрактом предусмотрено авансирование. </w:t>
      </w:r>
    </w:p>
    <w:p w14:paraId="4D000000">
      <w:pPr>
        <w:pStyle w:val="Style_2"/>
        <w:widowControl w:val="1"/>
        <w:ind w:firstLine="709" w:left="0" w:right="0"/>
        <w:jc w:val="both"/>
        <w:rPr>
          <w:rFonts w:ascii="Times New Roman" w:hAnsi="Times New Roman"/>
          <w:color w:val="FF0000"/>
          <w:sz w:val="24"/>
        </w:rPr>
      </w:pPr>
      <w:r>
        <w:rPr>
          <w:rFonts w:ascii="Times New Roman" w:hAnsi="Times New Roman"/>
          <w:sz w:val="24"/>
        </w:rPr>
        <w:t xml:space="preserve">3.9 Настоящим контрактом предусмотрена выплата аванса </w:t>
      </w:r>
      <w:r>
        <w:rPr>
          <w:rFonts w:ascii="Times New Roman" w:hAnsi="Times New Roman"/>
          <w:color w:val="FF0000"/>
          <w:sz w:val="24"/>
        </w:rPr>
        <w:t>(</w:t>
      </w:r>
      <w:r>
        <w:rPr>
          <w:rFonts w:ascii="Times New Roman" w:hAnsi="Times New Roman"/>
          <w:i w:val="1"/>
          <w:color w:val="FF0000"/>
          <w:sz w:val="24"/>
        </w:rPr>
        <w:t>размер авансирования устанавливается в соответствии с распорядительным актом, изданным лицом, обладающим соответствующими полномочиями</w:t>
      </w:r>
      <w:r>
        <w:rPr>
          <w:rFonts w:ascii="Times New Roman" w:hAnsi="Times New Roman"/>
          <w:color w:val="FF0000"/>
          <w:sz w:val="24"/>
        </w:rPr>
        <w:t>).</w:t>
      </w:r>
    </w:p>
    <w:p w14:paraId="4E000000">
      <w:pPr>
        <w:pStyle w:val="Style_2"/>
        <w:widowControl w:val="1"/>
        <w:ind w:firstLine="709" w:left="0" w:right="0"/>
        <w:jc w:val="both"/>
        <w:rPr>
          <w:rFonts w:ascii="Times New Roman" w:hAnsi="Times New Roman"/>
          <w:sz w:val="24"/>
        </w:rPr>
      </w:pPr>
      <w:r>
        <w:rPr>
          <w:rFonts w:ascii="Times New Roman" w:hAnsi="Times New Roman"/>
          <w:sz w:val="24"/>
        </w:rPr>
        <w:t>Заказчик на основании выставленного Поставщиком счета перечисляет авансовый платеж в размере __% от цены Контракта, что составляет _________ рублей __ копеек, в том числе НДС - (__ процентов) ______ (_______) рублей __ копеек,</w:t>
      </w:r>
      <w:r>
        <w:rPr>
          <w:rFonts w:ascii="Times New Roman" w:hAnsi="Times New Roman"/>
          <w:color w:val="000000"/>
          <w:sz w:val="24"/>
        </w:rPr>
        <w:t xml:space="preserve"> </w:t>
      </w:r>
      <w:r>
        <w:rPr>
          <w:rFonts w:ascii="Times New Roman" w:hAnsi="Times New Roman"/>
          <w:i w:val="1"/>
          <w:color w:val="000000"/>
          <w:sz w:val="24"/>
        </w:rPr>
        <w:t>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r>
        <w:rPr>
          <w:rFonts w:ascii="Times New Roman" w:hAnsi="Times New Roman"/>
          <w:color w:val="000000"/>
          <w:sz w:val="24"/>
        </w:rPr>
        <w:t xml:space="preserve">, </w:t>
      </w:r>
      <w:r>
        <w:rPr>
          <w:rFonts w:ascii="Times New Roman" w:hAnsi="Times New Roman"/>
          <w:sz w:val="24"/>
        </w:rPr>
        <w:t xml:space="preserve">в течение ________ дней с даты предоставления </w:t>
      </w:r>
      <w:r>
        <w:rPr>
          <w:rFonts w:ascii="Times New Roman" w:hAnsi="Times New Roman"/>
          <w:sz w:val="24"/>
        </w:rPr>
        <w:t>Поставщиком</w:t>
      </w:r>
      <w:r>
        <w:rPr>
          <w:rFonts w:ascii="Times New Roman" w:hAnsi="Times New Roman"/>
          <w:sz w:val="24"/>
        </w:rPr>
        <w:t xml:space="preserve"> счета на выплату аванса, в пределах доведенных Заказчику лимитов бюджетных обязательств.</w:t>
      </w:r>
    </w:p>
    <w:p w14:paraId="4F000000">
      <w:pPr>
        <w:pStyle w:val="Style_2"/>
        <w:widowControl w:val="1"/>
        <w:ind w:firstLine="709" w:left="0" w:right="0"/>
        <w:jc w:val="both"/>
        <w:rPr>
          <w:rFonts w:ascii="Times New Roman" w:hAnsi="Times New Roman"/>
          <w:i w:val="1"/>
          <w:sz w:val="24"/>
        </w:rPr>
      </w:pPr>
      <w:r>
        <w:rPr>
          <w:rFonts w:ascii="Times New Roman" w:hAnsi="Times New Roman"/>
          <w:sz w:val="24"/>
        </w:rPr>
        <w:t xml:space="preserve">Окончательный расчет осуществляется Заказчиком в течение __________ дней с даты подписания Заказчиком документа о приемке товара </w:t>
      </w:r>
      <w:r>
        <w:rPr>
          <w:rFonts w:ascii="Times New Roman" w:hAnsi="Times New Roman"/>
          <w:i w:val="1"/>
          <w:sz w:val="24"/>
        </w:rPr>
        <w:t>(</w:t>
      </w:r>
      <w:r>
        <w:rPr>
          <w:rFonts w:ascii="Times New Roman" w:hAnsi="Times New Roman"/>
          <w:i w:val="1"/>
          <w:color w:val="FF0000"/>
          <w:sz w:val="24"/>
        </w:rPr>
        <w:t>данный абзац указывается в случаях, когда размер аванса составляет менее 100% цены Контракта</w:t>
      </w:r>
      <w:r>
        <w:rPr>
          <w:rFonts w:ascii="Times New Roman" w:hAnsi="Times New Roman"/>
          <w:i w:val="1"/>
          <w:sz w:val="24"/>
        </w:rPr>
        <w:t>).</w:t>
      </w:r>
    </w:p>
    <w:p w14:paraId="50000000">
      <w:pPr>
        <w:pStyle w:val="Style_6"/>
        <w:widowControl w:val="1"/>
        <w:spacing w:after="0" w:before="0"/>
        <w:ind w:firstLine="709" w:left="0" w:right="-55"/>
        <w:jc w:val="both"/>
      </w:pPr>
      <w:r>
        <w:t>3.10.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14:paraId="51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(пункт 3.11 включается в случаях, определенных соответствующим актом высшего исполнительного органа государственной власти Краснодарского края, принятым во исполнение положений статьи 35 Федерального закона № 44-ФЗ).</w:t>
      </w:r>
    </w:p>
    <w:p w14:paraId="52000000">
      <w:pPr>
        <w:pStyle w:val="Style_2"/>
        <w:widowControl w:val="1"/>
        <w:ind w:firstLine="709" w:left="0" w:right="0"/>
        <w:jc w:val="both"/>
        <w:rPr>
          <w:rFonts w:ascii="Times New Roman" w:hAnsi="Times New Roman"/>
          <w:sz w:val="24"/>
        </w:rPr>
      </w:pPr>
      <w:r>
        <w:rPr>
          <w:rFonts w:ascii="Times New Roman" w:hAnsi="Times New Roman"/>
          <w:sz w:val="24"/>
        </w:rPr>
        <w:t xml:space="preserve">3.11. Осуществление расчетов сопровождается банком ________________ </w:t>
      </w:r>
      <w:r>
        <w:rPr>
          <w:rFonts w:ascii="Times New Roman" w:hAnsi="Times New Roman"/>
          <w:i w:val="1"/>
          <w:sz w:val="24"/>
        </w:rPr>
        <w:t>(</w:t>
      </w:r>
      <w:r>
        <w:rPr>
          <w:rFonts w:ascii="Times New Roman" w:hAnsi="Times New Roman"/>
          <w:i w:val="1"/>
          <w:color w:val="FF0000"/>
          <w:sz w:val="24"/>
        </w:rPr>
        <w:t>указывается наименование банка</w:t>
      </w:r>
      <w:r>
        <w:rPr>
          <w:rFonts w:ascii="Times New Roman" w:hAnsi="Times New Roman"/>
          <w:i w:val="1"/>
          <w:sz w:val="24"/>
        </w:rPr>
        <w:t>)</w:t>
      </w:r>
      <w:r>
        <w:rPr>
          <w:rFonts w:ascii="Times New Roman" w:hAnsi="Times New Roman"/>
          <w:sz w:val="24"/>
        </w:rPr>
        <w:t xml:space="preserve"> и отражается на счетах, которые открываются в указанном банке.</w:t>
      </w:r>
    </w:p>
    <w:p w14:paraId="53000000">
      <w:pPr>
        <w:pStyle w:val="Style_6"/>
        <w:widowControl w:val="1"/>
        <w:spacing w:after="0" w:before="0"/>
        <w:ind w:firstLine="709" w:left="0" w:right="-55"/>
        <w:jc w:val="both"/>
      </w:pPr>
    </w:p>
    <w:p w14:paraId="54000000">
      <w:pPr>
        <w:pStyle w:val="Style_2"/>
        <w:widowControl w:val="1"/>
        <w:ind/>
        <w:jc w:val="center"/>
        <w:rPr>
          <w:rFonts w:ascii="Times New Roman" w:hAnsi="Times New Roman"/>
          <w:b w:val="1"/>
          <w:sz w:val="24"/>
        </w:rPr>
      </w:pPr>
      <w:r>
        <w:rPr>
          <w:rFonts w:ascii="Times New Roman" w:hAnsi="Times New Roman"/>
          <w:b w:val="1"/>
          <w:sz w:val="24"/>
        </w:rPr>
        <w:t>4. ОБЯЗАТЕЛЬСТВА СТОРОН</w:t>
      </w:r>
    </w:p>
    <w:p w14:paraId="55000000">
      <w:pPr>
        <w:pStyle w:val="Style_2"/>
        <w:widowControl w:val="1"/>
        <w:ind/>
        <w:jc w:val="center"/>
        <w:rPr>
          <w:rFonts w:ascii="Times New Roman" w:hAnsi="Times New Roman"/>
          <w:b w:val="1"/>
          <w:sz w:val="24"/>
        </w:rPr>
      </w:pPr>
    </w:p>
    <w:p w14:paraId="56000000">
      <w:pPr>
        <w:pStyle w:val="Style_2"/>
        <w:widowControl w:val="1"/>
        <w:ind w:firstLine="709" w:left="0" w:right="0"/>
        <w:jc w:val="both"/>
        <w:rPr>
          <w:rFonts w:ascii="Times New Roman" w:hAnsi="Times New Roman"/>
          <w:sz w:val="24"/>
        </w:rPr>
      </w:pPr>
      <w:r>
        <w:rPr>
          <w:rFonts w:ascii="Times New Roman" w:hAnsi="Times New Roman"/>
          <w:sz w:val="24"/>
        </w:rPr>
        <w:t>4.1. Поставщик обязан:</w:t>
      </w:r>
    </w:p>
    <w:p w14:paraId="57000000">
      <w:pPr>
        <w:pStyle w:val="Style_2"/>
        <w:widowControl w:val="1"/>
        <w:ind w:firstLine="709" w:left="0" w:right="0"/>
        <w:jc w:val="both"/>
        <w:rPr>
          <w:rFonts w:ascii="Times New Roman" w:hAnsi="Times New Roman"/>
          <w:sz w:val="24"/>
        </w:rPr>
      </w:pPr>
      <w:r>
        <w:rPr>
          <w:rFonts w:ascii="Times New Roman" w:hAnsi="Times New Roman"/>
          <w:color w:val="FF0000"/>
          <w:sz w:val="24"/>
        </w:rPr>
        <w:t xml:space="preserve">Вариант 1. </w:t>
      </w:r>
      <w:r>
        <w:rPr>
          <w:rFonts w:ascii="Times New Roman" w:hAnsi="Times New Roman"/>
          <w:sz w:val="24"/>
        </w:rPr>
        <w:t>4.1.1. Поставить Товар в порядке, количестве, в срок и на условиях, предусмотренных Контрактом и спецификацией;</w:t>
      </w:r>
    </w:p>
    <w:p w14:paraId="58000000">
      <w:pPr>
        <w:pStyle w:val="Style_2"/>
        <w:widowControl w:val="1"/>
        <w:ind w:firstLine="709" w:left="0" w:right="0"/>
        <w:jc w:val="both"/>
        <w:rPr>
          <w:rFonts w:ascii="Times New Roman" w:hAnsi="Times New Roman"/>
          <w:sz w:val="24"/>
        </w:rPr>
      </w:pPr>
      <w:r>
        <w:rPr>
          <w:rFonts w:ascii="Times New Roman" w:hAnsi="Times New Roman"/>
          <w:color w:val="FF0000"/>
          <w:sz w:val="24"/>
        </w:rPr>
        <w:t>Вариант 2.</w:t>
      </w:r>
      <w:r>
        <w:rPr>
          <w:rFonts w:ascii="Times New Roman" w:hAnsi="Times New Roman"/>
          <w:sz w:val="24"/>
        </w:rPr>
        <w:t xml:space="preserve"> 4.1.1. Поставить Товар в порядке, количестве, в срок и на условиях, предусмотренных Контрактом, спецификацией и графиком поставки товара </w:t>
      </w:r>
      <w:r>
        <w:rPr>
          <w:rFonts w:ascii="Times New Roman" w:hAnsi="Times New Roman"/>
          <w:color w:val="FF0000"/>
          <w:sz w:val="24"/>
        </w:rPr>
        <w:t>(графиком исполнения Контракта).</w:t>
      </w:r>
      <w:r>
        <w:rPr>
          <w:rStyle w:val="Style_3_ch"/>
          <w:rFonts w:ascii="Times New Roman" w:hAnsi="Times New Roman"/>
          <w:color w:val="FF0000"/>
          <w:sz w:val="24"/>
        </w:rPr>
        <w:footnoteReference w:id="7"/>
      </w:r>
    </w:p>
    <w:p w14:paraId="59000000">
      <w:pPr>
        <w:pStyle w:val="Style_2"/>
        <w:widowControl w:val="1"/>
        <w:ind w:firstLine="709" w:left="0" w:right="0"/>
        <w:jc w:val="both"/>
        <w:rPr>
          <w:rFonts w:ascii="Times New Roman" w:hAnsi="Times New Roman"/>
          <w:sz w:val="24"/>
        </w:rPr>
      </w:pPr>
      <w:r>
        <w:rPr>
          <w:rFonts w:ascii="Times New Roman" w:hAnsi="Times New Roman"/>
          <w:sz w:val="24"/>
        </w:rPr>
        <w:t>4.1.2. Обеспечить соответствие поставляемого Товара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000000">
      <w:pPr>
        <w:pStyle w:val="Style_2"/>
        <w:widowControl w:val="1"/>
        <w:tabs>
          <w:tab w:leader="none" w:pos="709" w:val="clear"/>
          <w:tab w:leader="none" w:pos="4356" w:val="left"/>
        </w:tabs>
        <w:ind w:firstLine="709" w:left="0" w:right="0"/>
        <w:jc w:val="both"/>
        <w:rPr>
          <w:rFonts w:ascii="Times New Roman" w:hAnsi="Times New Roman"/>
          <w:color w:val="FF0000"/>
          <w:sz w:val="24"/>
        </w:rPr>
      </w:pPr>
      <w:r>
        <w:rPr>
          <w:rFonts w:ascii="Times New Roman" w:hAnsi="Times New Roman"/>
          <w:sz w:val="24"/>
        </w:rPr>
        <w:t xml:space="preserve">4.1.3. </w:t>
      </w:r>
      <w:r>
        <w:rPr>
          <w:rFonts w:ascii="Times New Roman" w:hAnsi="Times New Roman"/>
          <w:color w:themeColor="text1" w:val="000000"/>
          <w:sz w:val="24"/>
        </w:rPr>
        <w:t xml:space="preserve">По результатам поставки Товара не позднее </w:t>
      </w:r>
      <w:r>
        <w:rPr>
          <w:rFonts w:ascii="Times New Roman" w:hAnsi="Times New Roman"/>
          <w:color w:val="FF0000"/>
          <w:sz w:val="24"/>
        </w:rPr>
        <w:t xml:space="preserve">______ рабочих дней </w:t>
      </w:r>
      <w:r>
        <w:rPr>
          <w:rFonts w:ascii="Times New Roman" w:hAnsi="Times New Roman"/>
          <w:color w:themeColor="text1" w:val="000000"/>
          <w:sz w:val="24"/>
        </w:rPr>
        <w:t xml:space="preserve">сформировать с использованием единой информационной системы в сфере закупок (далее - ЕИС) документ о приемке в электронной форме </w:t>
      </w:r>
      <w:r>
        <w:rPr>
          <w:rFonts w:ascii="Times New Roman" w:hAnsi="Times New Roman"/>
          <w:color w:val="FF0000"/>
          <w:sz w:val="24"/>
        </w:rPr>
        <w:t xml:space="preserve">с приложением документов указанных в пункте 8.2 раздела 8 настоящего Контракта. </w:t>
      </w:r>
    </w:p>
    <w:p w14:paraId="5B000000">
      <w:pPr>
        <w:pStyle w:val="Style_2"/>
        <w:widowControl w:val="1"/>
        <w:ind w:firstLine="709" w:left="0" w:right="0"/>
        <w:jc w:val="both"/>
        <w:rPr>
          <w:rFonts w:ascii="Times New Roman" w:hAnsi="Times New Roman"/>
          <w:sz w:val="24"/>
        </w:rPr>
      </w:pPr>
      <w:r>
        <w:rPr>
          <w:rFonts w:ascii="Times New Roman" w:hAnsi="Times New Roman"/>
          <w:sz w:val="24"/>
        </w:rPr>
        <w:t>4.1.4.</w:t>
      </w:r>
      <w:r>
        <w:rPr>
          <w:rFonts w:ascii="Times New Roman" w:hAnsi="Times New Roman"/>
          <w:sz w:val="24"/>
        </w:rPr>
        <w:t xml:space="preserve"> О</w:t>
      </w:r>
      <w:r>
        <w:rPr>
          <w:rFonts w:ascii="Times New Roman" w:hAnsi="Times New Roman"/>
          <w:sz w:val="24"/>
        </w:rPr>
        <w:t>беспечить за свой счет устранение выявленных недостатков Т</w:t>
      </w:r>
      <w:r>
        <w:rPr>
          <w:rFonts w:ascii="Times New Roman" w:hAnsi="Times New Roman"/>
          <w:sz w:val="24"/>
        </w:rPr>
        <w:t xml:space="preserve">овара в течение </w:t>
      </w:r>
      <w:r>
        <w:rPr>
          <w:rFonts w:ascii="Times New Roman" w:hAnsi="Times New Roman"/>
          <w:color w:val="FF0000"/>
          <w:sz w:val="24"/>
        </w:rPr>
        <w:t xml:space="preserve">______ рабочих дней </w:t>
      </w:r>
      <w:r>
        <w:rPr>
          <w:rFonts w:ascii="Times New Roman" w:hAnsi="Times New Roman"/>
          <w:sz w:val="24"/>
        </w:rPr>
        <w:t>с даты заявления о них Заказчиком.</w:t>
      </w:r>
    </w:p>
    <w:p w14:paraId="5C000000">
      <w:pPr>
        <w:pStyle w:val="Style_2"/>
        <w:widowControl w:val="1"/>
        <w:ind w:firstLine="709" w:left="0" w:right="0"/>
        <w:jc w:val="both"/>
        <w:rPr>
          <w:rFonts w:ascii="Times New Roman" w:hAnsi="Times New Roman"/>
          <w:sz w:val="24"/>
        </w:rPr>
      </w:pPr>
      <w:r>
        <w:rPr>
          <w:rFonts w:ascii="Times New Roman" w:hAnsi="Times New Roman"/>
          <w:color w:val="000000"/>
          <w:sz w:val="24"/>
        </w:rPr>
        <w:t>4.1.5.</w:t>
      </w:r>
      <w:r>
        <w:rPr>
          <w:rFonts w:ascii="Times New Roman" w:hAnsi="Times New Roman"/>
          <w:sz w:val="24"/>
        </w:rPr>
        <w:t xml:space="preserve"> В</w:t>
      </w:r>
      <w:r>
        <w:rPr>
          <w:rFonts w:ascii="Times New Roman" w:hAnsi="Times New Roman"/>
          <w:sz w:val="24"/>
        </w:rPr>
        <w:t xml:space="preserve">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и сроки, установленные Федеральным Федеральным законом № 44-ФЗ.</w:t>
      </w:r>
      <w:r>
        <w:rPr>
          <w:rFonts w:ascii="Times New Roman" w:hAnsi="Times New Roman"/>
          <w:sz w:val="24"/>
        </w:rPr>
        <w:t>.</w:t>
      </w:r>
    </w:p>
    <w:p w14:paraId="5D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(Пункты 4.1.6, 4.1.7. устанавливаются Заказчиком при необходимости в соответствии с частью 4 статьи 33 Федерального закона № 44-ФЗ.)</w:t>
      </w:r>
    </w:p>
    <w:p w14:paraId="5E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4.1.6.</w:t>
      </w:r>
      <w:r>
        <w:rPr>
          <w:rFonts w:ascii="Times New Roman" w:hAnsi="Times New Roman"/>
          <w:color w:val="FB290D"/>
          <w:sz w:val="24"/>
        </w:rPr>
        <w:t xml:space="preserve"> Осуществить монтаж и наладку Товара в соответствии со спецификацией. </w:t>
      </w:r>
    </w:p>
    <w:p w14:paraId="5F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4.1.7.</w:t>
      </w:r>
      <w:r>
        <w:rPr>
          <w:rFonts w:ascii="Times New Roman" w:hAnsi="Times New Roman"/>
          <w:color w:val="FB290D"/>
          <w:sz w:val="24"/>
        </w:rPr>
        <w:t xml:space="preserve"> Провести обучение лиц, осуществляющих использование и обслуживание товара в соответствии со спецификацией.</w:t>
      </w:r>
    </w:p>
    <w:p w14:paraId="60000000">
      <w:pPr>
        <w:pStyle w:val="Style_2"/>
        <w:widowControl w:val="1"/>
        <w:ind w:firstLine="709" w:left="0" w:right="0"/>
        <w:jc w:val="both"/>
        <w:rPr>
          <w:rFonts w:ascii="Times New Roman" w:hAnsi="Times New Roman"/>
          <w:color w:val="FF0000"/>
          <w:sz w:val="24"/>
        </w:rPr>
      </w:pPr>
      <w:r>
        <w:rPr>
          <w:rFonts w:ascii="Times New Roman" w:hAnsi="Times New Roman"/>
          <w:sz w:val="24"/>
        </w:rPr>
        <w:t>4.1.8.</w:t>
      </w:r>
      <w:r>
        <w:rPr>
          <w:rFonts w:ascii="Times New Roman" w:hAnsi="Times New Roman"/>
          <w:sz w:val="24"/>
        </w:rPr>
        <w:t xml:space="preserve"> П</w:t>
      </w:r>
      <w:r>
        <w:rPr>
          <w:rFonts w:ascii="Times New Roman" w:hAnsi="Times New Roman"/>
          <w:sz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olor w:val="000000"/>
          <w:sz w:val="24"/>
        </w:rPr>
        <w:t>.</w:t>
      </w:r>
    </w:p>
    <w:p w14:paraId="61000000">
      <w:pPr>
        <w:pStyle w:val="Style_2"/>
        <w:widowControl w:val="1"/>
        <w:ind w:firstLine="709" w:left="0" w:right="0"/>
        <w:jc w:val="both"/>
        <w:rPr>
          <w:rFonts w:ascii="Times New Roman" w:hAnsi="Times New Roman"/>
          <w:sz w:val="24"/>
        </w:rPr>
      </w:pPr>
      <w:r>
        <w:rPr>
          <w:rStyle w:val="Style_2_ch"/>
          <w:rFonts w:ascii="Times New Roman" w:hAnsi="Times New Roman"/>
          <w:sz w:val="24"/>
        </w:rPr>
        <w:t>4.1.9.</w:t>
      </w:r>
      <w:r>
        <w:rPr>
          <w:rFonts w:ascii="Times New Roman" w:hAnsi="Times New Roman"/>
          <w:sz w:val="24"/>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соответствовать таким требованиям.</w:t>
      </w:r>
    </w:p>
    <w:p w14:paraId="62000000">
      <w:pPr>
        <w:pStyle w:val="Style_6"/>
        <w:widowControl w:val="1"/>
        <w:spacing w:after="0" w:before="0"/>
        <w:ind w:firstLine="709" w:left="0" w:right="-55"/>
        <w:jc w:val="both"/>
        <w:rPr>
          <w:rFonts w:ascii="Times New Roman" w:hAnsi="Times New Roman"/>
          <w:sz w:val="24"/>
        </w:rPr>
      </w:pPr>
      <w:r>
        <w:rPr>
          <w:color w:val="FB290D"/>
        </w:rPr>
        <w:t>4.1.10</w:t>
      </w:r>
      <w:r>
        <w:t xml:space="preserve">. </w:t>
      </w:r>
      <w:r>
        <w:rPr>
          <w:color w:val="FB290D"/>
        </w:rPr>
        <w:t>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контрактом, службой технической поддержки производителя.</w:t>
      </w:r>
    </w:p>
    <w:p w14:paraId="63000000">
      <w:pPr>
        <w:pStyle w:val="Style_6"/>
        <w:widowControl w:val="1"/>
        <w:spacing w:after="0" w:before="0"/>
        <w:ind w:firstLine="709" w:left="0" w:right="-55"/>
        <w:jc w:val="both"/>
        <w:rPr>
          <w:rFonts w:ascii="Times New Roman" w:hAnsi="Times New Roman"/>
          <w:color w:val="FB290D"/>
          <w:sz w:val="24"/>
        </w:rPr>
      </w:pPr>
      <w:r>
        <w:rPr>
          <w:color w:val="FB290D"/>
        </w:rPr>
        <w:t>4.1.11.</w:t>
      </w:r>
      <w:r>
        <w:rPr>
          <w:color w:val="FB290D"/>
        </w:rPr>
        <w:t xml:space="preserve"> </w:t>
      </w:r>
      <w:r>
        <w:rPr>
          <w:rFonts w:ascii="Times New Roman" w:hAnsi="Times New Roman"/>
          <w:color w:val="FB290D"/>
          <w:sz w:val="24"/>
        </w:rPr>
        <w:t>Предоставить Заказчику новое обеспечение исполнения Контракта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w:t>
      </w:r>
      <w:r>
        <w:rPr>
          <w:rFonts w:ascii="Times New Roman" w:hAnsi="Times New Roman"/>
          <w:color w:val="FB290D"/>
          <w:sz w:val="24"/>
        </w:rPr>
        <w:t xml:space="preserve">ествление банковских операций,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r>
        <w:rPr>
          <w:rFonts w:ascii="Times New Roman" w:hAnsi="Times New Roman"/>
          <w:color w:val="FB290D"/>
          <w:sz w:val="24"/>
          <w:u w:val="none"/>
        </w:rPr>
        <w:t>частями 7</w:t>
      </w:r>
      <w:r>
        <w:rPr>
          <w:rFonts w:ascii="Times New Roman" w:hAnsi="Times New Roman"/>
          <w:color w:val="FB290D"/>
          <w:sz w:val="24"/>
        </w:rPr>
        <w:t xml:space="preserve">, </w:t>
      </w:r>
      <w:r>
        <w:rPr>
          <w:rFonts w:ascii="Times New Roman" w:hAnsi="Times New Roman"/>
          <w:color w:val="FB290D"/>
          <w:sz w:val="24"/>
          <w:u w:val="none"/>
        </w:rPr>
        <w:t>7.1</w:t>
      </w:r>
      <w:r>
        <w:rPr>
          <w:rFonts w:ascii="Times New Roman" w:hAnsi="Times New Roman"/>
          <w:color w:val="FB290D"/>
          <w:sz w:val="24"/>
        </w:rPr>
        <w:t xml:space="preserve">, </w:t>
      </w:r>
      <w:r>
        <w:rPr>
          <w:rFonts w:ascii="Times New Roman" w:hAnsi="Times New Roman"/>
          <w:color w:val="FB290D"/>
          <w:sz w:val="24"/>
          <w:u w:val="none"/>
        </w:rPr>
        <w:fldChar w:fldCharType="begin"/>
      </w:r>
      <w:r>
        <w:rPr>
          <w:rFonts w:ascii="Times New Roman" w:hAnsi="Times New Roman"/>
          <w:color w:val="FB290D"/>
          <w:sz w:val="24"/>
          <w:u w:val="none"/>
        </w:rPr>
        <w:instrText>HYPERLINK "consultantplus://offline/ref=FFBE706C2AFA540966FCFD3C6DBA4737A50A751A95101B8AD2C1319955244DFC86A96571FD450EC6D5C5F8365B56499BFA4B2C0A68ECd7aCL" \o "consultantplus://offline/ref=FFBE706C2AFA540966FCFD3C6DBA4737A50A751A95101B8AD2C1319955244DFC86A96571FD450EC6D5C5F8365B56499BFA4B2C0A68ECd7aCL"</w:instrText>
      </w:r>
      <w:r>
        <w:rPr>
          <w:rFonts w:ascii="Times New Roman" w:hAnsi="Times New Roman"/>
          <w:color w:val="FB290D"/>
          <w:sz w:val="24"/>
          <w:u w:val="none"/>
        </w:rPr>
        <w:fldChar w:fldCharType="separate"/>
      </w:r>
      <w:r>
        <w:rPr>
          <w:rFonts w:ascii="Times New Roman" w:hAnsi="Times New Roman"/>
          <w:color w:val="FB290D"/>
          <w:sz w:val="24"/>
          <w:u w:val="none"/>
        </w:rPr>
        <w:t>7.2</w:t>
      </w:r>
      <w:r>
        <w:rPr>
          <w:rFonts w:ascii="Times New Roman" w:hAnsi="Times New Roman"/>
          <w:color w:val="FB290D"/>
          <w:sz w:val="24"/>
          <w:u w:val="none"/>
        </w:rPr>
        <w:fldChar w:fldCharType="end"/>
      </w:r>
      <w:r>
        <w:rPr>
          <w:rFonts w:ascii="Times New Roman" w:hAnsi="Times New Roman"/>
          <w:color w:val="FB290D"/>
          <w:sz w:val="24"/>
        </w:rPr>
        <w:t xml:space="preserve"> и </w:t>
      </w:r>
      <w:r>
        <w:rPr>
          <w:rFonts w:ascii="Times New Roman" w:hAnsi="Times New Roman"/>
          <w:color w:val="FB290D"/>
          <w:sz w:val="24"/>
          <w:u w:val="none"/>
        </w:rPr>
        <w:t>7.3 статьи 96</w:t>
      </w:r>
      <w:r>
        <w:rPr>
          <w:rFonts w:ascii="Times New Roman" w:hAnsi="Times New Roman"/>
          <w:color w:val="FB290D"/>
          <w:sz w:val="24"/>
        </w:rPr>
        <w:t xml:space="preserve"> Федерального </w:t>
      </w:r>
      <w:r>
        <w:rPr>
          <w:rFonts w:ascii="Times New Roman" w:hAnsi="Times New Roman"/>
          <w:color w:val="FB290D"/>
          <w:spacing w:val="0"/>
          <w:sz w:val="24"/>
        </w:rPr>
        <w:t>закона</w:t>
      </w:r>
      <w:r>
        <w:rPr>
          <w:rFonts w:ascii="Times New Roman" w:hAnsi="Times New Roman"/>
          <w:color w:val="FB290D"/>
          <w:sz w:val="24"/>
        </w:rPr>
        <w:t xml:space="preserve"> № 44-ФЗ</w:t>
      </w:r>
      <w:r>
        <w:rPr>
          <w:rFonts w:ascii="Times New Roman" w:hAnsi="Times New Roman"/>
          <w:color w:val="FB290D"/>
          <w:sz w:val="24"/>
          <w:vertAlign w:val="superscript"/>
        </w:rPr>
        <w:footnoteReference w:id="8"/>
      </w:r>
      <w:r>
        <w:rPr>
          <w:rFonts w:ascii="Times New Roman" w:hAnsi="Times New Roman"/>
          <w:color w:val="FB290D"/>
          <w:sz w:val="24"/>
        </w:rPr>
        <w:t>.</w:t>
      </w:r>
    </w:p>
    <w:p w14:paraId="64000000">
      <w:pPr>
        <w:pStyle w:val="Style_6"/>
        <w:widowControl w:val="1"/>
        <w:spacing w:after="0" w:before="0"/>
        <w:ind w:firstLine="709" w:left="0" w:right="-55"/>
        <w:jc w:val="both"/>
        <w:rPr>
          <w:rFonts w:ascii="Times New Roman" w:hAnsi="Times New Roman"/>
          <w:color w:val="FB290D"/>
          <w:sz w:val="24"/>
        </w:rPr>
      </w:pPr>
      <w:r>
        <w:t xml:space="preserve">4.1.12. Предоставлять информацию о всех соисполнителях, заключивших договор или договоры с Поставщиком, цена которого или общая цена которых составляет более чем </w:t>
      </w:r>
      <w:r>
        <w:br/>
      </w:r>
      <w:r>
        <w:t>10 % цены Контракта, в течение 10 дней с даты заключения им договора с соисполнителем</w:t>
      </w:r>
      <w:r>
        <w:rPr>
          <w:sz w:val="18"/>
        </w:rPr>
        <w:t>.</w:t>
      </w:r>
      <w:r>
        <w:rPr>
          <w:rStyle w:val="Style_3_ch"/>
          <w:color w:val="FF0000"/>
          <w:sz w:val="18"/>
        </w:rPr>
        <w:footnoteReference w:id="9"/>
      </w:r>
      <w:r>
        <w:rPr>
          <w:color w:val="FF0000"/>
          <w:sz w:val="18"/>
        </w:rPr>
        <w:t xml:space="preserve"> </w:t>
      </w:r>
    </w:p>
    <w:p w14:paraId="65000000">
      <w:pPr>
        <w:pStyle w:val="Style_6"/>
        <w:widowControl w:val="1"/>
        <w:spacing w:after="0" w:before="0"/>
        <w:ind w:firstLine="709" w:left="0" w:right="-55"/>
        <w:jc w:val="both"/>
        <w:rPr>
          <w:color w:val="FB290D"/>
        </w:rPr>
      </w:pPr>
      <w:r>
        <w:rPr>
          <w:color w:val="FB290D"/>
        </w:rPr>
        <w:t>4.1.13. В случае если Поставщик не относится к субъектам малого предпринимательства, социально ориентированным некоммерческим организациям, он обязан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 от цены Контракта.</w:t>
      </w:r>
    </w:p>
    <w:p w14:paraId="66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В срок не более 5 рабочих дней со дня заключения договора с соисполнителем представить Заказчику:</w:t>
      </w:r>
    </w:p>
    <w:p w14:paraId="67000000">
      <w:pPr>
        <w:pStyle w:val="Style_2"/>
        <w:widowControl w:val="1"/>
        <w:ind w:firstLine="709" w:left="0" w:right="0"/>
        <w:jc w:val="both"/>
        <w:rPr>
          <w:rFonts w:ascii="Times New Roman" w:hAnsi="Times New Roman"/>
          <w:color w:val="FB290D"/>
          <w:sz w:val="24"/>
        </w:rPr>
      </w:pPr>
      <w:bookmarkStart w:id="1" w:name="sub_1121"/>
      <w:bookmarkEnd w:id="1"/>
      <w:r>
        <w:rPr>
          <w:rFonts w:ascii="Times New Roman" w:hAnsi="Times New Roman"/>
          <w:color w:val="FB290D"/>
          <w:sz w:val="24"/>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8000000">
      <w:pPr>
        <w:pStyle w:val="Style_2"/>
        <w:widowControl w:val="1"/>
        <w:ind w:firstLine="709" w:left="0" w:right="0"/>
        <w:jc w:val="both"/>
        <w:rPr>
          <w:rFonts w:ascii="Times New Roman" w:hAnsi="Times New Roman"/>
          <w:color w:val="FB290D"/>
          <w:sz w:val="24"/>
        </w:rPr>
      </w:pPr>
      <w:bookmarkStart w:id="2" w:name="sub_1122"/>
      <w:bookmarkEnd w:id="2"/>
      <w:r>
        <w:rPr>
          <w:rFonts w:ascii="Times New Roman" w:hAnsi="Times New Roman"/>
          <w:color w:val="FB290D"/>
          <w:sz w:val="24"/>
        </w:rPr>
        <w:t>б) копию договора (договоров), заключенного с соисполнителем, заверенную Поставщиком.</w:t>
      </w:r>
    </w:p>
    <w:p w14:paraId="69000000">
      <w:pPr>
        <w:pStyle w:val="Style_2"/>
        <w:widowControl w:val="1"/>
        <w:ind w:firstLine="709" w:left="0" w:right="0"/>
        <w:jc w:val="both"/>
        <w:rPr>
          <w:rFonts w:ascii="Times New Roman" w:hAnsi="Times New Roman"/>
          <w:color w:val="FB290D"/>
          <w:sz w:val="24"/>
        </w:rPr>
      </w:pPr>
      <w:bookmarkStart w:id="3" w:name="sub_1003"/>
      <w:r>
        <w:rPr>
          <w:rFonts w:ascii="Times New Roman" w:hAnsi="Times New Roman"/>
          <w:color w:val="FB290D"/>
          <w:sz w:val="24"/>
        </w:rPr>
        <w:t>В случае замены соисполнителя на этапе исполнения Контракта на другого соисполнителя представлять Заказчику документы, указанные в настоящем пункте, в течение 5 дней со дня заключения договора с новым соисполнителем.</w:t>
      </w:r>
      <w:bookmarkEnd w:id="3"/>
    </w:p>
    <w:p w14:paraId="6A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В течение 10 рабочих дней со дня оплаты Поставщиком выполненных обязательств по договору с соисполнителем представлять Заказчику следующие документы:</w:t>
      </w:r>
    </w:p>
    <w:p w14:paraId="6B000000">
      <w:pPr>
        <w:pStyle w:val="Style_2"/>
        <w:widowControl w:val="1"/>
        <w:ind w:firstLine="709" w:left="0" w:right="0"/>
        <w:jc w:val="both"/>
        <w:rPr>
          <w:rFonts w:ascii="Times New Roman" w:hAnsi="Times New Roman"/>
          <w:color w:val="FB290D"/>
          <w:sz w:val="24"/>
        </w:rPr>
      </w:pPr>
      <w:bookmarkStart w:id="4" w:name="sub_1041"/>
      <w:r>
        <w:rPr>
          <w:rFonts w:ascii="Times New Roman" w:hAnsi="Times New Roman"/>
          <w:color w:val="FB290D"/>
          <w:sz w:val="24"/>
        </w:rPr>
        <w:t>а) копии документов о приемке поставленного товара, которые являются предметом договора, заключенного между Поставщиком и привлеченным им соисполнителем;</w:t>
      </w:r>
      <w:bookmarkEnd w:id="4"/>
    </w:p>
    <w:p w14:paraId="6C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б) 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поставленного товара, предусмотренного настоящим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p>
    <w:p w14:paraId="6D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 xml:space="preserve">Оплачивать поставленный соисполнителем товар, отдельные этапы исполнения договора, заключенного с таким соисполнителем, в течение </w:t>
      </w:r>
      <w:r>
        <w:rPr>
          <w:rFonts w:ascii="Times New Roman" w:hAnsi="Times New Roman"/>
          <w:color w:val="FB290D"/>
          <w:sz w:val="24"/>
        </w:rPr>
        <w:t xml:space="preserve">7 рабочих дней </w:t>
      </w:r>
      <w:r>
        <w:rPr>
          <w:rFonts w:ascii="Times New Roman" w:hAnsi="Times New Roman"/>
          <w:color w:val="FB290D"/>
          <w:sz w:val="24"/>
        </w:rPr>
        <w:t>с даты подписания Поставщиком документа о приемке поставленного товара, отдельных этапов исполнения договора.</w:t>
      </w:r>
    </w:p>
    <w:p w14:paraId="6E000000">
      <w:pPr>
        <w:pStyle w:val="Style_2"/>
        <w:widowControl w:val="1"/>
        <w:ind w:firstLine="709" w:left="0" w:right="0"/>
        <w:jc w:val="both"/>
        <w:rPr>
          <w:rFonts w:ascii="Times New Roman" w:hAnsi="Times New Roman"/>
          <w:sz w:val="24"/>
        </w:rPr>
      </w:pPr>
      <w:r>
        <w:rPr>
          <w:rFonts w:ascii="Times New Roman" w:hAnsi="Times New Roman"/>
          <w:sz w:val="24"/>
        </w:rPr>
        <w:t>4.2. Поставщик вправе:</w:t>
      </w:r>
    </w:p>
    <w:p w14:paraId="6F000000">
      <w:pPr>
        <w:pStyle w:val="Style_2"/>
        <w:widowControl w:val="1"/>
        <w:ind w:firstLine="709" w:left="0" w:right="0"/>
        <w:jc w:val="both"/>
        <w:rPr>
          <w:rFonts w:ascii="Times New Roman" w:hAnsi="Times New Roman"/>
          <w:sz w:val="24"/>
        </w:rPr>
      </w:pPr>
      <w:r>
        <w:rPr>
          <w:rFonts w:ascii="Times New Roman" w:hAnsi="Times New Roman"/>
          <w:sz w:val="24"/>
        </w:rPr>
        <w:t>4.2.1. Требовать от Заказчика своевременного исполнения обязательств по приемке и оплате стоимости поставленного Товара по настоящему Контракту.</w:t>
      </w:r>
    </w:p>
    <w:p w14:paraId="70000000">
      <w:pPr>
        <w:pStyle w:val="Style_2"/>
        <w:widowControl w:val="1"/>
        <w:ind w:firstLine="709" w:left="0" w:right="0"/>
        <w:jc w:val="both"/>
        <w:rPr>
          <w:rFonts w:ascii="Times New Roman" w:hAnsi="Times New Roman"/>
          <w:color w:val="FF0000"/>
          <w:sz w:val="24"/>
        </w:rPr>
      </w:pPr>
      <w:r>
        <w:rPr>
          <w:rFonts w:ascii="Times New Roman" w:hAnsi="Times New Roman"/>
          <w:sz w:val="24"/>
        </w:rPr>
        <w:t>4.2.2.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r>
        <w:rPr>
          <w:rFonts w:ascii="Times New Roman" w:hAnsi="Times New Roman"/>
          <w:color w:val="FF0000"/>
          <w:sz w:val="24"/>
        </w:rPr>
        <w:t>.</w:t>
      </w:r>
      <w:r>
        <w:rPr>
          <w:rStyle w:val="Style_3_ch"/>
          <w:rFonts w:ascii="Times New Roman" w:hAnsi="Times New Roman"/>
          <w:color w:val="FF0000"/>
          <w:sz w:val="24"/>
        </w:rPr>
        <w:footnoteReference w:id="10"/>
      </w:r>
    </w:p>
    <w:p w14:paraId="71000000">
      <w:pPr>
        <w:pStyle w:val="Style_7"/>
        <w:widowControl w:val="1"/>
        <w:spacing w:after="0" w:before="0"/>
        <w:ind w:firstLine="709" w:left="0" w:right="0"/>
        <w:jc w:val="both"/>
      </w:pPr>
      <w:r>
        <w:t xml:space="preserve">4.2.3.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72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(подпункт 4.2.4 включается в текст Контракта при наличии права одностороннего отказа у Заказчика)</w:t>
      </w:r>
    </w:p>
    <w:p w14:paraId="73000000">
      <w:pPr>
        <w:pStyle w:val="Style_2"/>
        <w:widowControl w:val="1"/>
        <w:ind w:firstLine="709" w:left="0" w:right="0"/>
        <w:jc w:val="both"/>
        <w:rPr>
          <w:rFonts w:ascii="Times New Roman" w:hAnsi="Times New Roman"/>
          <w:sz w:val="24"/>
        </w:rPr>
      </w:pPr>
      <w:r>
        <w:rPr>
          <w:rFonts w:ascii="Times New Roman" w:hAnsi="Times New Roman"/>
          <w:sz w:val="24"/>
        </w:rPr>
        <w:t>4.2.4. Принять решение об одностороннем отказе от исполнения Контракта в соответствии с гражданским законодательством.</w:t>
      </w:r>
    </w:p>
    <w:p w14:paraId="74000000">
      <w:pPr>
        <w:widowControl w:val="1"/>
        <w:spacing w:after="0" w:before="0" w:line="240" w:lineRule="auto"/>
        <w:ind w:firstLine="709" w:left="0" w:right="0"/>
        <w:jc w:val="both"/>
        <w:rPr>
          <w:rFonts w:ascii="Times New Roman" w:hAnsi="Times New Roman"/>
          <w:color w:themeColor="text1" w:val="000000"/>
          <w:sz w:val="24"/>
        </w:rPr>
      </w:pPr>
      <w:r>
        <w:rPr>
          <w:rFonts w:ascii="Times New Roman" w:hAnsi="Times New Roman"/>
          <w:color w:themeColor="text1" w:val="000000"/>
          <w:sz w:val="24"/>
        </w:rPr>
        <w:t>4.2.5. По</w:t>
      </w:r>
      <w:r>
        <w:rPr>
          <w:rFonts w:ascii="Times New Roman" w:hAnsi="Times New Roman"/>
          <w:color w:themeColor="text1" w:val="000000"/>
          <w:sz w:val="24"/>
        </w:rPr>
        <w:t xml:space="preserve"> согласованию с Заказчиком (путем заключения дополнительного соглашения) поставить Товар, качество, технические и функциональные характеристи</w:t>
      </w:r>
      <w:r>
        <w:rPr>
          <w:rFonts w:ascii="Times New Roman" w:hAnsi="Times New Roman"/>
          <w:color w:themeColor="text1" w:val="000000"/>
          <w:sz w:val="24"/>
        </w:rPr>
        <w:t xml:space="preserve">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Pr>
          <w:rFonts w:ascii="Times New Roman" w:hAnsi="Times New Roman"/>
          <w:color w:themeColor="text1" w:val="000000"/>
          <w:sz w:val="24"/>
        </w:rPr>
        <w:fldChar w:fldCharType="begin"/>
      </w:r>
      <w:r>
        <w:rPr>
          <w:rFonts w:ascii="Times New Roman" w:hAnsi="Times New Roman"/>
          <w:color w:themeColor="text1" w:val="000000"/>
          <w:sz w:val="24"/>
        </w:rPr>
        <w:instrText>HYPERLINK "consultantplus://offline/ref=74D6C965E7683D64039CB3FC75E063B13AA37E00B5C67D831ACDB02DAC2F9E60C2E95D2660787CF933C5740C228D73F380561C71AFD5VCL" \o "consultantplus://offline/ref=74D6C965E7683D64039CB3FC75E063B13AA37E00B5C67D831ACDB02DAC2F9E60C2E95D2660787CF933C5740C228D73F380561C71AFD5VCL"</w:instrText>
      </w:r>
      <w:r>
        <w:rPr>
          <w:rFonts w:ascii="Times New Roman" w:hAnsi="Times New Roman"/>
          <w:color w:themeColor="text1" w:val="000000"/>
          <w:sz w:val="24"/>
        </w:rPr>
        <w:fldChar w:fldCharType="separate"/>
      </w:r>
      <w:r>
        <w:rPr>
          <w:rFonts w:ascii="Times New Roman" w:hAnsi="Times New Roman"/>
          <w:color w:themeColor="text1" w:val="000000"/>
          <w:sz w:val="24"/>
        </w:rPr>
        <w:t>частью 4 статьи 14</w:t>
      </w:r>
      <w:r>
        <w:rPr>
          <w:rFonts w:ascii="Times New Roman" w:hAnsi="Times New Roman"/>
          <w:color w:themeColor="text1" w:val="000000"/>
          <w:sz w:val="24"/>
        </w:rPr>
        <w:fldChar w:fldCharType="end"/>
      </w:r>
      <w:r>
        <w:rPr>
          <w:rFonts w:ascii="Times New Roman" w:hAnsi="Times New Roman"/>
          <w:color w:themeColor="text1" w:val="000000"/>
          <w:sz w:val="24"/>
        </w:rPr>
        <w:t xml:space="preserve"> Федерального </w:t>
      </w:r>
      <w:r>
        <w:rPr>
          <w:rFonts w:ascii="Times New Roman" w:hAnsi="Times New Roman"/>
          <w:sz w:val="24"/>
        </w:rPr>
        <w:t>закона № 44-ФЗ)</w:t>
      </w:r>
      <w:r>
        <w:rPr>
          <w:rFonts w:ascii="Times New Roman" w:hAnsi="Times New Roman"/>
          <w:color w:themeColor="text1" w:val="000000"/>
          <w:sz w:val="24"/>
        </w:rPr>
        <w:t>.</w:t>
      </w:r>
    </w:p>
    <w:p w14:paraId="75000000">
      <w:pPr>
        <w:pStyle w:val="Style_2"/>
        <w:widowControl w:val="1"/>
        <w:ind w:firstLine="709" w:left="0" w:right="0"/>
        <w:jc w:val="both"/>
        <w:rPr>
          <w:rFonts w:ascii="Times New Roman" w:hAnsi="Times New Roman"/>
          <w:sz w:val="24"/>
        </w:rPr>
      </w:pPr>
      <w:r>
        <w:rPr>
          <w:rFonts w:ascii="Times New Roman" w:hAnsi="Times New Roman"/>
          <w:sz w:val="24"/>
        </w:rPr>
        <w:t>4.3. Заказчик обязуется:</w:t>
      </w:r>
    </w:p>
    <w:p w14:paraId="76000000">
      <w:pPr>
        <w:pStyle w:val="Style_2"/>
        <w:widowControl w:val="1"/>
        <w:ind w:firstLine="709" w:left="0" w:right="0"/>
        <w:jc w:val="both"/>
        <w:rPr>
          <w:rFonts w:ascii="Times New Roman" w:hAnsi="Times New Roman"/>
          <w:i w:val="1"/>
          <w:color w:val="FF0000"/>
          <w:sz w:val="24"/>
        </w:rPr>
      </w:pPr>
      <w:r>
        <w:rPr>
          <w:rFonts w:ascii="Times New Roman" w:hAnsi="Times New Roman"/>
          <w:sz w:val="24"/>
        </w:rPr>
        <w:t xml:space="preserve">4.3.1. </w:t>
      </w:r>
      <w:r>
        <w:rPr>
          <w:rFonts w:ascii="Times New Roman" w:hAnsi="Times New Roman"/>
          <w:sz w:val="24"/>
        </w:rPr>
        <w:t>обеспечить своевременную приемку и оплату поставленного Товара надлежащего качества в порядке и сроки, предусмотренные Контрактом</w:t>
      </w:r>
      <w:r>
        <w:rPr>
          <w:rFonts w:ascii="Times New Roman" w:hAnsi="Times New Roman"/>
          <w:i w:val="1"/>
          <w:color w:val="000000"/>
          <w:spacing w:val="0"/>
          <w:sz w:val="24"/>
          <w:vertAlign w:val="superscript"/>
        </w:rPr>
        <w:t>.</w:t>
      </w:r>
      <w:r>
        <w:rPr>
          <w:rFonts w:ascii="Times New Roman" w:hAnsi="Times New Roman"/>
          <w:i w:val="1"/>
          <w:color w:val="FB290D"/>
          <w:spacing w:val="0"/>
          <w:sz w:val="24"/>
          <w:vertAlign w:val="superscript"/>
        </w:rPr>
        <w:footnoteReference w:id="11"/>
      </w:r>
    </w:p>
    <w:p w14:paraId="77000000">
      <w:pPr>
        <w:pStyle w:val="Style_2"/>
        <w:widowControl w:val="1"/>
        <w:ind w:firstLine="709" w:left="0" w:right="0"/>
        <w:jc w:val="both"/>
        <w:rPr>
          <w:rFonts w:ascii="Times New Roman" w:hAnsi="Times New Roman"/>
          <w:sz w:val="24"/>
        </w:rPr>
      </w:pPr>
      <w:r>
        <w:rPr>
          <w:rFonts w:ascii="Times New Roman" w:hAnsi="Times New Roman"/>
          <w:sz w:val="24"/>
        </w:rPr>
        <w:t>4.3.2. Осуществлять контроль за ходом исполнения условий Контракта.</w:t>
      </w:r>
    </w:p>
    <w:p w14:paraId="78000000">
      <w:pPr>
        <w:pStyle w:val="Style_2"/>
        <w:widowControl w:val="1"/>
        <w:ind w:firstLine="709" w:left="0" w:right="0"/>
        <w:jc w:val="both"/>
        <w:rPr>
          <w:rFonts w:ascii="Times New Roman" w:hAnsi="Times New Roman"/>
          <w:sz w:val="24"/>
        </w:rPr>
      </w:pPr>
      <w:r>
        <w:rPr>
          <w:rFonts w:ascii="Times New Roman" w:hAnsi="Times New Roman"/>
          <w:sz w:val="24"/>
        </w:rPr>
        <w:t>4.3.3. Принять решение об одностороннем отказе от исполнения настоящего Контракта в случае, если в ходе исполнения Контракта установлено, что:</w:t>
      </w:r>
    </w:p>
    <w:p w14:paraId="79000000">
      <w:pPr>
        <w:pStyle w:val="Style_2"/>
        <w:widowControl w:val="1"/>
        <w:ind w:firstLine="709" w:left="0" w:right="0"/>
        <w:jc w:val="both"/>
        <w:rPr>
          <w:rFonts w:ascii="Times New Roman" w:hAnsi="Times New Roman"/>
          <w:sz w:val="24"/>
        </w:rPr>
      </w:pPr>
      <w:bookmarkStart w:id="5" w:name="Par0"/>
      <w:bookmarkEnd w:id="5"/>
      <w:r>
        <w:rPr>
          <w:rFonts w:ascii="Times New Roman" w:hAnsi="Times New Roman"/>
          <w:sz w:val="24"/>
        </w:rPr>
        <w:t xml:space="preserve">а) Поставщик и (или) поставляемый товар перестали соответствовать установленным извещением об осуществлении закупки </w:t>
      </w:r>
      <w:r>
        <w:rPr>
          <w:rFonts w:ascii="Times New Roman" w:hAnsi="Times New Roman"/>
          <w:color w:val="FF0000"/>
          <w:sz w:val="24"/>
        </w:rPr>
        <w:t xml:space="preserve">и (или) документацией о закупке (если Федеральным законом № 44-ФЗ предусмотрена документация о закупке) </w:t>
      </w:r>
      <w:r>
        <w:rPr>
          <w:rFonts w:ascii="Times New Roman" w:hAnsi="Times New Roman"/>
          <w:sz w:val="24"/>
        </w:rPr>
        <w:t xml:space="preserve">требованиям к участникам закупки </w:t>
      </w:r>
      <w:r>
        <w:rPr>
          <w:rFonts w:ascii="Times New Roman" w:hAnsi="Times New Roman"/>
          <w:color w:val="FF0000"/>
          <w:sz w:val="24"/>
        </w:rPr>
        <w:t xml:space="preserve">(за исключением требования, предусмотренного </w:t>
      </w:r>
      <w:r>
        <w:rPr>
          <w:rFonts w:ascii="Times New Roman" w:hAnsi="Times New Roman"/>
          <w:color w:val="FF0000"/>
          <w:sz w:val="24"/>
          <w:u w:val="none"/>
        </w:rPr>
        <w:t>частью 1.1</w:t>
      </w:r>
      <w:r>
        <w:rPr>
          <w:rFonts w:ascii="Times New Roman" w:hAnsi="Times New Roman"/>
          <w:color w:val="FF0000"/>
          <w:sz w:val="24"/>
        </w:rPr>
        <w:t xml:space="preserve"> (при наличии такого требования) статьи 31  Федерального закона № 44-ФЗ) </w:t>
      </w:r>
      <w:r>
        <w:rPr>
          <w:rFonts w:ascii="Times New Roman" w:hAnsi="Times New Roman"/>
          <w:sz w:val="24"/>
        </w:rPr>
        <w:t>и (или) поставляемому товару;</w:t>
      </w:r>
    </w:p>
    <w:p w14:paraId="7A000000">
      <w:pPr>
        <w:pStyle w:val="Style_2"/>
        <w:widowControl w:val="1"/>
        <w:ind w:firstLine="709" w:left="0" w:right="0"/>
        <w:jc w:val="both"/>
        <w:rPr>
          <w:rFonts w:ascii="Times New Roman" w:hAnsi="Times New Roman"/>
          <w:sz w:val="24"/>
        </w:rPr>
      </w:pPr>
      <w:r>
        <w:rPr>
          <w:rFonts w:ascii="Times New Roman" w:hAnsi="Times New Roman"/>
          <w:sz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7B000000">
      <w:pPr>
        <w:pStyle w:val="Style_2"/>
        <w:widowControl w:val="1"/>
        <w:ind w:firstLine="709" w:left="0" w:right="0"/>
        <w:jc w:val="both"/>
        <w:rPr>
          <w:rFonts w:ascii="PT Astra Serif" w:hAnsi="PT Astra Serif"/>
          <w:sz w:val="28"/>
        </w:rPr>
      </w:pPr>
      <w:r>
        <w:rPr>
          <w:rFonts w:ascii="PT Astra Serif" w:hAnsi="PT Astra Serif"/>
          <w:sz w:val="28"/>
        </w:rPr>
        <w:t xml:space="preserve">4.3.4. Требовать уплаты неустоек (штрафов, пеней) в случае просрочки исполнения </w:t>
      </w:r>
      <w:r>
        <w:rPr>
          <w:rFonts w:ascii="PT Astra Serif" w:hAnsi="PT Astra Serif"/>
          <w:sz w:val="28"/>
        </w:rPr>
        <w:t>Исполнителем</w:t>
      </w:r>
      <w:r>
        <w:rPr>
          <w:rFonts w:ascii="PT Astra Serif" w:hAnsi="PT Astra Serif"/>
          <w:sz w:val="28"/>
        </w:rPr>
        <w:t xml:space="preserve"> обязательств, предусмотренных контрактом, а также в иных случаях неисполнения или ненадлежащего исполнения </w:t>
      </w:r>
      <w:r>
        <w:rPr>
          <w:rFonts w:ascii="PT Astra Serif" w:hAnsi="PT Astra Serif"/>
          <w:sz w:val="28"/>
        </w:rPr>
        <w:t>Исполнителем</w:t>
      </w:r>
      <w:r>
        <w:rPr>
          <w:rFonts w:ascii="PT Astra Serif" w:hAnsi="PT Astra Serif"/>
          <w:sz w:val="28"/>
        </w:rPr>
        <w:t xml:space="preserve"> обязательств, предусмотренных контрактом.</w:t>
      </w:r>
    </w:p>
    <w:p w14:paraId="7C000000">
      <w:pPr>
        <w:pStyle w:val="Style_2"/>
        <w:widowControl w:val="1"/>
        <w:ind w:firstLine="709" w:left="0" w:right="0"/>
        <w:jc w:val="both"/>
        <w:rPr>
          <w:rFonts w:ascii="Times New Roman" w:hAnsi="Times New Roman"/>
          <w:sz w:val="24"/>
        </w:rPr>
      </w:pPr>
      <w:r>
        <w:rPr>
          <w:rFonts w:ascii="Times New Roman" w:hAnsi="Times New Roman"/>
          <w:sz w:val="24"/>
        </w:rPr>
        <w:t>4.4. Заказчик вправе:</w:t>
      </w:r>
    </w:p>
    <w:p w14:paraId="7D000000">
      <w:pPr>
        <w:pStyle w:val="Style_2"/>
        <w:widowControl w:val="1"/>
        <w:ind w:firstLine="709" w:left="0" w:right="0"/>
        <w:jc w:val="both"/>
        <w:rPr>
          <w:rFonts w:ascii="Times New Roman" w:hAnsi="Times New Roman"/>
          <w:sz w:val="24"/>
        </w:rPr>
      </w:pPr>
      <w:r>
        <w:rPr>
          <w:rStyle w:val="Style_2_ch"/>
          <w:rFonts w:ascii="Times New Roman" w:hAnsi="Times New Roman"/>
          <w:sz w:val="24"/>
        </w:rPr>
        <w:t>4.4.1. Т</w:t>
      </w:r>
      <w:r>
        <w:rPr>
          <w:rStyle w:val="Style_2_ch"/>
          <w:rFonts w:ascii="Times New Roman" w:hAnsi="Times New Roman"/>
          <w:sz w:val="24"/>
        </w:rPr>
        <w:t xml:space="preserve">ребовать от Поставщика исполнения обязательств, </w:t>
      </w:r>
      <w:r>
        <w:rPr>
          <w:rStyle w:val="Style_2_ch"/>
          <w:rFonts w:ascii="Times New Roman" w:hAnsi="Times New Roman"/>
          <w:sz w:val="24"/>
        </w:rPr>
        <w:t xml:space="preserve"> предусмотренных </w:t>
      </w:r>
      <w:r>
        <w:rPr>
          <w:rStyle w:val="Style_2_ch"/>
          <w:rFonts w:ascii="Times New Roman" w:hAnsi="Times New Roman"/>
          <w:sz w:val="24"/>
        </w:rPr>
        <w:t>Контракт</w:t>
      </w:r>
      <w:r>
        <w:rPr>
          <w:rStyle w:val="Style_2_ch"/>
          <w:rFonts w:ascii="Times New Roman" w:hAnsi="Times New Roman"/>
          <w:sz w:val="24"/>
        </w:rPr>
        <w:t>ом,  надлежащим образом в соответствии с действующим законодательством Российской Федерации</w:t>
      </w:r>
      <w:r>
        <w:rPr>
          <w:rStyle w:val="Style_2_ch"/>
          <w:rFonts w:ascii="Times New Roman" w:hAnsi="Times New Roman"/>
          <w:sz w:val="24"/>
        </w:rPr>
        <w:t>.</w:t>
      </w:r>
    </w:p>
    <w:p w14:paraId="7E000000">
      <w:pPr>
        <w:pStyle w:val="Style_2"/>
        <w:widowControl w:val="1"/>
        <w:ind w:firstLine="709" w:left="0" w:right="0"/>
        <w:jc w:val="both"/>
        <w:rPr>
          <w:rFonts w:ascii="Times New Roman" w:hAnsi="Times New Roman"/>
          <w:sz w:val="24"/>
        </w:rPr>
      </w:pPr>
      <w:r>
        <w:rPr>
          <w:rFonts w:ascii="Times New Roman" w:hAnsi="Times New Roman"/>
          <w:sz w:val="24"/>
        </w:rPr>
        <w:t>4.4.2. Т</w:t>
      </w:r>
      <w:r>
        <w:rPr>
          <w:rFonts w:ascii="Times New Roman" w:hAnsi="Times New Roman"/>
          <w:sz w:val="24"/>
        </w:rPr>
        <w:t>ребовать от Поставщика своевременного устранения недостатков, выявленных в ходе приемки.</w:t>
      </w:r>
    </w:p>
    <w:p w14:paraId="7F000000">
      <w:pPr>
        <w:widowControl w:val="1"/>
        <w:spacing w:after="0" w:before="0" w:line="240" w:lineRule="auto"/>
        <w:ind w:firstLine="709" w:left="0" w:right="0"/>
        <w:jc w:val="both"/>
        <w:rPr>
          <w:rFonts w:ascii="Times New Roman" w:hAnsi="Times New Roman"/>
          <w:sz w:val="24"/>
        </w:rPr>
      </w:pPr>
      <w:r>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80000000">
      <w:pPr>
        <w:widowControl w:val="1"/>
        <w:spacing w:after="0" w:before="0" w:line="240" w:lineRule="auto"/>
        <w:ind w:firstLine="709" w:left="0" w:right="0"/>
        <w:jc w:val="both"/>
        <w:rPr>
          <w:rFonts w:ascii="Times New Roman" w:hAnsi="Times New Roman"/>
          <w:sz w:val="24"/>
        </w:rPr>
      </w:pPr>
      <w:r>
        <w:rPr>
          <w:rFonts w:ascii="Times New Roman" w:hAnsi="Times New Roman"/>
          <w:sz w:val="24"/>
        </w:rPr>
        <w:t xml:space="preserve">4.4.4. Требовать возмещения убытков в </w:t>
      </w:r>
      <w:r>
        <w:rPr>
          <w:rFonts w:ascii="Times New Roman" w:hAnsi="Times New Roman"/>
          <w:color w:themeColor="text1" w:val="000000"/>
          <w:sz w:val="24"/>
        </w:rPr>
        <w:t xml:space="preserve">соответствии с </w:t>
      </w:r>
      <w:r>
        <w:rPr>
          <w:rFonts w:ascii="Times New Roman" w:hAnsi="Times New Roman"/>
          <w:color w:themeColor="text1" w:val="000000"/>
          <w:sz w:val="24"/>
        </w:rPr>
        <w:t xml:space="preserve">разделом </w:t>
      </w:r>
      <w:r>
        <w:rPr>
          <w:rFonts w:ascii="Times New Roman" w:hAnsi="Times New Roman"/>
          <w:sz w:val="24"/>
        </w:rPr>
        <w:t>6 Контракта, причиненных по вине Поставщика.</w:t>
      </w:r>
    </w:p>
    <w:p w14:paraId="81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4.4.5. Предложить Поставщику увеличить или уменьшить в процессе исполнения настоящего Контракта объем поставляемого товара, предусмотренного контрактом, не более чем на 10 % в порядке и на условиях, установленных Федеральным законом № 44-ФЗ.</w:t>
      </w:r>
    </w:p>
    <w:p w14:paraId="82000000">
      <w:pPr>
        <w:widowControl w:val="1"/>
        <w:spacing w:after="0" w:before="0" w:line="240" w:lineRule="auto"/>
        <w:ind w:firstLine="709" w:left="0" w:right="0"/>
        <w:jc w:val="both"/>
        <w:rPr>
          <w:rFonts w:ascii="Times New Roman" w:hAnsi="Times New Roman"/>
          <w:sz w:val="24"/>
        </w:rPr>
      </w:pPr>
      <w:r>
        <w:rPr>
          <w:rFonts w:ascii="Times New Roman" w:hAnsi="Times New Roman"/>
          <w:sz w:val="24"/>
        </w:rPr>
        <w:t>4.4.6. Отказаться от приемки и оплаты Товара, не соответствующего условиям Контракта;</w:t>
      </w:r>
    </w:p>
    <w:p w14:paraId="83000000">
      <w:pPr>
        <w:pStyle w:val="Style_2"/>
        <w:widowControl w:val="1"/>
        <w:ind w:firstLine="709" w:left="0" w:right="0"/>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14:paraId="84000000">
      <w:pPr>
        <w:pStyle w:val="Style_2"/>
        <w:widowControl w:val="1"/>
        <w:ind w:firstLine="709" w:left="0" w:right="0"/>
        <w:jc w:val="both"/>
        <w:rPr>
          <w:rFonts w:ascii="Times New Roman" w:hAnsi="Times New Roman"/>
          <w:color w:val="FB290D"/>
          <w:sz w:val="24"/>
        </w:rPr>
      </w:pPr>
      <w:r>
        <w:rPr>
          <w:rFonts w:ascii="Times New Roman" w:hAnsi="Times New Roman"/>
          <w:color w:val="FB290D"/>
          <w:sz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85000000">
      <w:pPr>
        <w:pStyle w:val="Style_2"/>
        <w:widowControl w:val="1"/>
        <w:ind w:firstLine="709" w:left="0" w:right="0"/>
        <w:jc w:val="both"/>
        <w:rPr>
          <w:rFonts w:ascii="Times New Roman" w:hAnsi="Times New Roman"/>
          <w:color w:val="FB290D"/>
          <w:sz w:val="24"/>
        </w:rPr>
      </w:pPr>
      <w:r>
        <w:rPr>
          <w:rFonts w:ascii="Times New Roman" w:hAnsi="Times New Roman"/>
          <w:color w:val="FF0000"/>
          <w:sz w:val="24"/>
        </w:rPr>
        <w:t>4.4.9. Удержать суммы неисполненных Поставщиком требований об уплате неустоек (штрафов, пеней), из суммы, подлежащей оплате Поставщику.</w:t>
      </w:r>
    </w:p>
    <w:p w14:paraId="86000000">
      <w:pPr>
        <w:pStyle w:val="Style_2"/>
        <w:widowControl w:val="1"/>
        <w:ind w:firstLine="709" w:left="0" w:right="0"/>
        <w:jc w:val="both"/>
        <w:rPr>
          <w:rFonts w:ascii="Times New Roman" w:hAnsi="Times New Roman"/>
          <w:sz w:val="24"/>
        </w:rPr>
      </w:pPr>
      <w:r>
        <w:rPr>
          <w:rFonts w:ascii="Times New Roman" w:hAnsi="Times New Roman"/>
          <w:sz w:val="24"/>
        </w:rPr>
        <w:t>4.5.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87000000">
      <w:pPr>
        <w:pStyle w:val="Style_2"/>
        <w:widowControl w:val="1"/>
        <w:ind/>
        <w:jc w:val="center"/>
        <w:rPr>
          <w:rFonts w:ascii="Times New Roman" w:hAnsi="Times New Roman"/>
          <w:b w:val="1"/>
          <w:sz w:val="24"/>
        </w:rPr>
      </w:pPr>
    </w:p>
    <w:p w14:paraId="88000000">
      <w:pPr>
        <w:pStyle w:val="Style_2"/>
        <w:widowControl w:val="1"/>
        <w:ind/>
        <w:jc w:val="center"/>
        <w:rPr>
          <w:rFonts w:ascii="Times New Roman" w:hAnsi="Times New Roman"/>
          <w:b w:val="1"/>
          <w:sz w:val="24"/>
        </w:rPr>
      </w:pPr>
      <w:r>
        <w:rPr>
          <w:rFonts w:ascii="Times New Roman" w:hAnsi="Times New Roman"/>
          <w:b w:val="1"/>
          <w:sz w:val="24"/>
        </w:rPr>
        <w:t>5. ОБЕСПЕЧЕНИЕ ИСПОЛНЕНИЯ КОНТРАКТА</w:t>
      </w:r>
    </w:p>
    <w:p w14:paraId="89000000">
      <w:pPr>
        <w:pStyle w:val="Style_2"/>
        <w:widowControl w:val="1"/>
        <w:ind w:firstLine="709" w:left="0" w:right="0"/>
        <w:jc w:val="center"/>
        <w:rPr>
          <w:rFonts w:ascii="Times New Roman" w:hAnsi="Times New Roman"/>
          <w:sz w:val="24"/>
        </w:rPr>
      </w:pPr>
      <w:bookmarkStart w:id="6" w:name="Par1"/>
      <w:bookmarkEnd w:id="6"/>
    </w:p>
    <w:p w14:paraId="8A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Заказчик обязан установить требование обеспечения исполнения Контракта, за исключением случаев осуществления закупок, предусмотренных частью 2 статьи 96 Федерального закона № 44-ФЗ.</w:t>
      </w:r>
    </w:p>
    <w:p w14:paraId="8B000000">
      <w:pPr>
        <w:pStyle w:val="Style_2"/>
        <w:widowControl w:val="0"/>
        <w:ind w:firstLine="708" w:left="0" w:right="0"/>
        <w:jc w:val="both"/>
        <w:rPr>
          <w:rFonts w:ascii="Times New Roman" w:hAnsi="Times New Roman"/>
          <w:sz w:val="24"/>
        </w:rPr>
      </w:pPr>
      <w:r>
        <w:rPr>
          <w:rFonts w:ascii="Times New Roman" w:hAnsi="Times New Roman"/>
          <w:color w:val="FF0000"/>
          <w:sz w:val="24"/>
        </w:rPr>
        <w:t xml:space="preserve">Вариант 1 </w:t>
      </w:r>
      <w:r>
        <w:rPr>
          <w:rFonts w:ascii="Times New Roman" w:hAnsi="Times New Roman"/>
          <w:sz w:val="24"/>
        </w:rPr>
        <w:t xml:space="preserve">5.1. Обеспечение исполнения Контракта устанавливается в размере </w:t>
      </w:r>
      <w:r>
        <w:rPr>
          <w:rStyle w:val="Style_3_ch"/>
          <w:rFonts w:ascii="Times New Roman" w:hAnsi="Times New Roman"/>
          <w:sz w:val="24"/>
        </w:rPr>
        <w:footnoteReference w:id="12"/>
      </w:r>
      <w:r>
        <w:rPr>
          <w:rFonts w:ascii="Times New Roman" w:hAnsi="Times New Roman"/>
          <w:sz w:val="24"/>
        </w:rPr>
        <w:t>______ (________) процентов от начальной (максимальной) цены Контракта и составляет ________________________ (__________________________) руб. ______коп.</w:t>
      </w:r>
    </w:p>
    <w:p w14:paraId="8C000000">
      <w:pPr>
        <w:pStyle w:val="Style_2"/>
        <w:widowControl w:val="0"/>
        <w:ind w:firstLine="708" w:left="0" w:right="0"/>
        <w:jc w:val="both"/>
        <w:rPr>
          <w:rFonts w:ascii="Times New Roman" w:hAnsi="Times New Roman"/>
          <w:sz w:val="24"/>
        </w:rPr>
      </w:pPr>
      <w:r>
        <w:rPr>
          <w:rFonts w:ascii="Times New Roman" w:hAnsi="Times New Roman"/>
          <w:color w:val="FF0000"/>
          <w:sz w:val="24"/>
        </w:rPr>
        <w:t>Вариант 2</w:t>
      </w:r>
      <w:r>
        <w:rPr>
          <w:rFonts w:ascii="Times New Roman" w:hAnsi="Times New Roman"/>
          <w:sz w:val="24"/>
        </w:rPr>
        <w:t xml:space="preserve"> 5.1. Обеспечение исполнения Контракта устанавливается в размере</w:t>
      </w:r>
      <w:r>
        <w:rPr>
          <w:rStyle w:val="Style_3_ch"/>
          <w:rFonts w:ascii="Times New Roman" w:hAnsi="Times New Roman"/>
          <w:sz w:val="24"/>
        </w:rPr>
        <w:footnoteReference w:id="13"/>
      </w:r>
      <w:r>
        <w:rPr>
          <w:rFonts w:ascii="Times New Roman" w:hAnsi="Times New Roman"/>
          <w:sz w:val="24"/>
        </w:rPr>
        <w:t xml:space="preserve"> ______ (________) процентов от цены Контракта и составляет ________ (__________) руб. ______коп.</w:t>
      </w:r>
    </w:p>
    <w:p w14:paraId="8D000000">
      <w:pPr>
        <w:pStyle w:val="Style_2"/>
        <w:widowControl w:val="1"/>
        <w:ind w:firstLine="709" w:left="0" w:right="0"/>
        <w:jc w:val="both"/>
        <w:rPr>
          <w:rFonts w:ascii="Times New Roman" w:hAnsi="Times New Roman"/>
          <w:sz w:val="24"/>
        </w:rPr>
      </w:pPr>
      <w:r>
        <w:rPr>
          <w:rFonts w:ascii="Times New Roman" w:hAnsi="Times New Roman"/>
          <w:sz w:val="24"/>
        </w:rPr>
        <w:t xml:space="preserve">В случае, если предложенные в заявке участника закупки цена, </w:t>
      </w:r>
      <w:r>
        <w:rPr>
          <w:rFonts w:ascii="Times New Roman" w:hAnsi="Times New Roman"/>
          <w:color w:val="FF0000"/>
          <w:sz w:val="24"/>
        </w:rPr>
        <w:t>сумма цен единиц товара</w:t>
      </w:r>
      <w:r>
        <w:rPr>
          <w:rFonts w:ascii="Times New Roman" w:hAnsi="Times New Roman"/>
          <w:sz w:val="24"/>
        </w:rPr>
        <w:t xml:space="preserve"> снижены на двадцать пять и более процентов по отношению к начальной (максимальной) цене Контракта, </w:t>
      </w:r>
      <w:r>
        <w:rPr>
          <w:rFonts w:ascii="Times New Roman" w:hAnsi="Times New Roman"/>
          <w:color w:val="FF0000"/>
          <w:sz w:val="24"/>
        </w:rPr>
        <w:t>начальной сумме цен единиц товара</w:t>
      </w:r>
      <w:r>
        <w:rPr>
          <w:rFonts w:ascii="Times New Roman" w:hAnsi="Times New Roman"/>
          <w:sz w:val="24"/>
        </w:rPr>
        <w:t>, участник закупки, с которым заключается Контракт, предоставляет обеспечение исполнения Контракта с учетом положений статьи 37 Федерального закона № 44-ФЗ.</w:t>
      </w:r>
    </w:p>
    <w:p w14:paraId="8E000000">
      <w:pPr>
        <w:pStyle w:val="Style_2"/>
        <w:widowControl w:val="0"/>
        <w:ind w:firstLine="709" w:left="0" w:right="0"/>
        <w:jc w:val="both"/>
        <w:rPr>
          <w:rFonts w:ascii="Times New Roman" w:hAnsi="Times New Roman"/>
          <w:sz w:val="24"/>
        </w:rPr>
      </w:pPr>
      <w:r>
        <w:rPr>
          <w:rFonts w:ascii="Times New Roman" w:hAnsi="Times New Roman"/>
          <w:sz w:val="24"/>
        </w:rPr>
        <w:t xml:space="preserve">5.2. Исполнение Контракта может обеспечиваться предоставлением независимой гарантии, соответствующей требованиям статьи 45 Федерального закона № 44-ФЗ и типовой форме независимой гарантии, утвержденной постановлением Правительства РФ от 08.11.2013 </w:t>
      </w:r>
      <w:r>
        <w:rPr>
          <w:rFonts w:ascii="Times New Roman" w:hAnsi="Times New Roman"/>
          <w:sz w:val="24"/>
        </w:rPr>
        <w:t xml:space="preserve">№ 1005 «О независимых гарантиях, используемых для целей Федерального закона </w:t>
      </w:r>
      <w:r>
        <w:rPr>
          <w:rFonts w:ascii="Times New Roman" w:hAnsi="Times New Roman"/>
          <w:sz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themeColor="text1" w:val="000000"/>
          <w:sz w:val="24"/>
        </w:rPr>
        <w:t xml:space="preserve">, </w:t>
      </w:r>
      <w:r>
        <w:rPr>
          <w:rFonts w:ascii="Times New Roman" w:hAnsi="Times New Roman"/>
          <w:sz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8F000000">
      <w:pPr>
        <w:pStyle w:val="Style_2"/>
        <w:widowControl w:val="0"/>
        <w:ind w:firstLine="709" w:left="0" w:right="0"/>
        <w:jc w:val="both"/>
        <w:rPr>
          <w:rFonts w:ascii="Times New Roman" w:hAnsi="Times New Roman"/>
          <w:sz w:val="24"/>
        </w:rPr>
      </w:pPr>
      <w:r>
        <w:rPr>
          <w:rFonts w:ascii="Times New Roman" w:hAnsi="Times New Roman"/>
          <w:sz w:val="24"/>
        </w:rPr>
        <w:t xml:space="preserve">Способ обеспечения исполнения Контракта, срок действия независимой гарантии определяются в соответствии с требованиями Федерального </w:t>
      </w:r>
      <w:r>
        <w:rPr>
          <w:rFonts w:ascii="Times New Roman" w:hAnsi="Times New Roman"/>
          <w:sz w:val="24"/>
        </w:rPr>
        <w:fldChar w:fldCharType="begin"/>
      </w:r>
      <w:r>
        <w:rPr>
          <w:rFonts w:ascii="Times New Roman" w:hAnsi="Times New Roman"/>
          <w:sz w:val="24"/>
        </w:rPr>
        <w:instrText>HYPERLINK "consultantplus://offline/ref=782E9CC4CCC6932545801925E3B536176E50B53C1FD70BD7655CABC93DB89C27024180C10398FB96372E7F1F5737VEP"</w:instrText>
      </w:r>
      <w:r>
        <w:rPr>
          <w:rFonts w:ascii="Times New Roman" w:hAnsi="Times New Roman"/>
          <w:sz w:val="24"/>
        </w:rPr>
        <w:fldChar w:fldCharType="separate"/>
      </w:r>
      <w:r>
        <w:rPr>
          <w:rFonts w:ascii="Times New Roman" w:hAnsi="Times New Roman"/>
          <w:sz w:val="24"/>
        </w:rPr>
        <w:t>закона</w:t>
      </w:r>
      <w:r>
        <w:rPr>
          <w:rFonts w:ascii="Times New Roman" w:hAnsi="Times New Roman"/>
          <w:sz w:val="24"/>
        </w:rPr>
        <w:fldChar w:fldCharType="end"/>
      </w:r>
      <w:r>
        <w:rPr>
          <w:rFonts w:ascii="Times New Roman" w:hAnsi="Times New Roman"/>
          <w:sz w:val="24"/>
        </w:rPr>
        <w:t xml:space="preserve">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Pr>
          <w:rFonts w:ascii="Times New Roman" w:hAnsi="Times New Roman"/>
          <w:sz w:val="24"/>
        </w:rPr>
        <w:fldChar w:fldCharType="begin"/>
      </w:r>
      <w:r>
        <w:rPr>
          <w:rFonts w:ascii="Times New Roman" w:hAnsi="Times New Roman"/>
          <w:sz w:val="24"/>
        </w:rPr>
        <w:instrText>HYPERLINK "consultantplus://offline/ref=782E9CC4CCC6932545801925E3B536176E50B53C1FD70BD7655CABC93DB89C271041D8CD019EE696393B294E112BD805805FEF4CF4B5672237V6P"</w:instrText>
      </w:r>
      <w:r>
        <w:rPr>
          <w:rFonts w:ascii="Times New Roman" w:hAnsi="Times New Roman"/>
          <w:sz w:val="24"/>
        </w:rPr>
        <w:fldChar w:fldCharType="separate"/>
      </w:r>
      <w:r>
        <w:rPr>
          <w:rFonts w:ascii="Times New Roman" w:hAnsi="Times New Roman"/>
          <w:sz w:val="24"/>
        </w:rPr>
        <w:t>статьей 95</w:t>
      </w:r>
      <w:r>
        <w:rPr>
          <w:rFonts w:ascii="Times New Roman" w:hAnsi="Times New Roman"/>
          <w:sz w:val="24"/>
        </w:rPr>
        <w:fldChar w:fldCharType="end"/>
      </w:r>
      <w:r>
        <w:rPr>
          <w:rFonts w:ascii="Times New Roman" w:hAnsi="Times New Roman"/>
          <w:sz w:val="24"/>
        </w:rPr>
        <w:t xml:space="preserve"> Федерального закона № 44-ФЗ.</w:t>
      </w:r>
    </w:p>
    <w:p w14:paraId="90000000">
      <w:pPr>
        <w:pStyle w:val="Style_2"/>
        <w:widowControl w:val="0"/>
        <w:ind w:firstLine="709" w:left="0" w:right="0"/>
        <w:jc w:val="both"/>
        <w:rPr>
          <w:rFonts w:ascii="Times New Roman" w:hAnsi="Times New Roman"/>
          <w:sz w:val="24"/>
        </w:rPr>
      </w:pPr>
      <w:r>
        <w:rPr>
          <w:rFonts w:ascii="Times New Roman" w:hAnsi="Times New Roman"/>
          <w:sz w:val="24"/>
        </w:rPr>
        <w:t xml:space="preserve">5.3.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w:t>
      </w:r>
      <w:r>
        <w:rPr>
          <w:rFonts w:ascii="Times New Roman" w:hAnsi="Times New Roman"/>
          <w:color w:val="000000"/>
          <w:sz w:val="24"/>
        </w:rPr>
        <w:t>с частями 7, 7.1 и 7.2 статьи 96 Федерального закона № 44-ФЗ</w:t>
      </w:r>
      <w:r>
        <w:rPr>
          <w:rFonts w:ascii="Times New Roman" w:hAnsi="Times New Roman"/>
          <w:sz w:val="24"/>
        </w:rPr>
        <w:t xml:space="preserve">, возвращаются Поставщику в срок не позднее ________ (_______) </w:t>
      </w:r>
      <w:r>
        <w:rPr>
          <w:rFonts w:ascii="Times New Roman" w:hAnsi="Times New Roman"/>
          <w:color w:val="FF0000"/>
          <w:sz w:val="24"/>
        </w:rPr>
        <w:t>дней</w:t>
      </w:r>
      <w:r>
        <w:rPr>
          <w:rStyle w:val="Style_3_ch"/>
          <w:rFonts w:ascii="Times New Roman" w:hAnsi="Times New Roman"/>
          <w:color w:val="FF0000"/>
          <w:sz w:val="24"/>
        </w:rPr>
        <w:footnoteReference w:id="14"/>
      </w:r>
      <w:r>
        <w:rPr>
          <w:rFonts w:ascii="Times New Roman" w:hAnsi="Times New Roman"/>
          <w:sz w:val="24"/>
        </w:rPr>
        <w:t xml:space="preserve">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91000000">
      <w:pPr>
        <w:pStyle w:val="Style_2"/>
        <w:widowControl w:val="1"/>
        <w:ind w:firstLine="709" w:left="0" w:right="0"/>
        <w:jc w:val="both"/>
        <w:rPr>
          <w:rFonts w:ascii="Times New Roman" w:hAnsi="Times New Roman"/>
          <w:sz w:val="24"/>
        </w:rPr>
      </w:pPr>
      <w:bookmarkStart w:id="7" w:name="P1577"/>
      <w:bookmarkEnd w:id="7"/>
      <w:bookmarkStart w:id="8" w:name="P1576"/>
      <w:bookmarkEnd w:id="8"/>
      <w:r>
        <w:rPr>
          <w:rFonts w:ascii="Times New Roman" w:hAnsi="Times New Roman"/>
          <w:sz w:val="24"/>
        </w:rPr>
        <w:t xml:space="preserve">5.4. </w:t>
      </w:r>
      <w:bookmarkStart w:id="9" w:name="P1578"/>
      <w:bookmarkEnd w:id="9"/>
      <w:r>
        <w:rPr>
          <w:rFonts w:ascii="Times New Roman" w:hAnsi="Times New Roman"/>
          <w:sz w:val="24"/>
        </w:rPr>
        <w:t xml:space="preserve">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14:paraId="92000000">
      <w:pPr>
        <w:pStyle w:val="Style_2"/>
        <w:widowControl w:val="1"/>
        <w:ind w:firstLine="709" w:left="0" w:right="0"/>
        <w:jc w:val="both"/>
        <w:rPr>
          <w:rFonts w:ascii="Times New Roman" w:hAnsi="Times New Roman"/>
          <w:color w:val="FF0000"/>
          <w:sz w:val="24"/>
        </w:rPr>
      </w:pPr>
      <w:r>
        <w:rPr>
          <w:rFonts w:ascii="Times New Roman" w:hAnsi="Times New Roman"/>
          <w:sz w:val="24"/>
        </w:rPr>
        <w:t xml:space="preserve">5.5.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rPr>
          <w:rFonts w:ascii="Times New Roman" w:hAnsi="Times New Roman"/>
          <w:sz w:val="24"/>
        </w:rPr>
        <w:fldChar w:fldCharType="begin"/>
      </w:r>
      <w:r>
        <w:rPr>
          <w:rFonts w:ascii="Times New Roman" w:hAnsi="Times New Roman"/>
          <w:sz w:val="24"/>
        </w:rPr>
        <w:instrText>HYPERLINK \l "P1579"</w:instrText>
      </w:r>
      <w:r>
        <w:rPr>
          <w:rFonts w:ascii="Times New Roman" w:hAnsi="Times New Roman"/>
          <w:sz w:val="24"/>
        </w:rPr>
        <w:fldChar w:fldCharType="separate"/>
      </w:r>
      <w:r>
        <w:rPr>
          <w:rFonts w:ascii="Times New Roman" w:hAnsi="Times New Roman"/>
          <w:sz w:val="24"/>
        </w:rPr>
        <w:t>пунктами 5.</w:t>
      </w:r>
      <w:r>
        <w:rPr>
          <w:rFonts w:ascii="Times New Roman" w:hAnsi="Times New Roman"/>
          <w:sz w:val="24"/>
        </w:rPr>
        <w:fldChar w:fldCharType="end"/>
      </w:r>
      <w:r>
        <w:rPr>
          <w:rFonts w:ascii="Times New Roman" w:hAnsi="Times New Roman"/>
          <w:sz w:val="24"/>
        </w:rPr>
        <w:t>6 и 5.7. настоящего Контракта.</w:t>
      </w:r>
      <w:r>
        <w:rPr>
          <w:color w:val="22272F"/>
          <w:sz w:val="23"/>
          <w:highlight w:val="white"/>
        </w:rPr>
        <w:t xml:space="preserve"> </w:t>
      </w:r>
      <w:r>
        <w:rPr>
          <w:rFonts w:ascii="Times New Roman" w:hAnsi="Times New Roman"/>
          <w:color w:val="FF0000"/>
          <w:sz w:val="24"/>
        </w:rPr>
        <w:t>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5.6 и 5.7 Контракта.</w:t>
      </w:r>
    </w:p>
    <w:p w14:paraId="93000000">
      <w:pPr>
        <w:pStyle w:val="Style_2"/>
        <w:widowControl w:val="0"/>
        <w:ind w:firstLine="709" w:left="0" w:right="0"/>
        <w:jc w:val="both"/>
        <w:rPr>
          <w:rFonts w:ascii="Times New Roman" w:hAnsi="Times New Roman"/>
          <w:sz w:val="24"/>
        </w:rPr>
      </w:pPr>
      <w:bookmarkStart w:id="10" w:name="P1579"/>
      <w:bookmarkEnd w:id="10"/>
      <w:r>
        <w:rPr>
          <w:rFonts w:ascii="Times New Roman" w:hAnsi="Times New Roman"/>
          <w:sz w:val="24"/>
        </w:rPr>
        <w:t xml:space="preserve">5.6.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и стоимости исполненных обязательств для включения в соответствующий реестр контрактов, предусмотренный статьей 103 Федерального </w:t>
      </w:r>
      <w:r>
        <w:rPr>
          <w:rFonts w:ascii="Times New Roman" w:hAnsi="Times New Roman"/>
          <w:sz w:val="24"/>
        </w:rPr>
        <w:fldChar w:fldCharType="begin"/>
      </w:r>
      <w:r>
        <w:rPr>
          <w:rFonts w:ascii="Times New Roman" w:hAnsi="Times New Roman"/>
          <w:sz w:val="24"/>
        </w:rPr>
        <w:instrText>HYPERLINK "consultantplus://offline/ref=782E9CC4CCC6932545801925E3B536176E50B53C1FD70BD7655CABC93DB89C27024180C10398FB96372E7F1F5737VEP"</w:instrText>
      </w:r>
      <w:r>
        <w:rPr>
          <w:rFonts w:ascii="Times New Roman" w:hAnsi="Times New Roman"/>
          <w:sz w:val="24"/>
        </w:rPr>
        <w:fldChar w:fldCharType="separate"/>
      </w:r>
      <w:r>
        <w:rPr>
          <w:rFonts w:ascii="Times New Roman" w:hAnsi="Times New Roman"/>
          <w:sz w:val="24"/>
        </w:rPr>
        <w:t>закона</w:t>
      </w:r>
      <w:r>
        <w:rPr>
          <w:rFonts w:ascii="Times New Roman" w:hAnsi="Times New Roman"/>
          <w:sz w:val="24"/>
        </w:rPr>
        <w:fldChar w:fldCharType="end"/>
      </w:r>
      <w:r>
        <w:rPr>
          <w:rFonts w:ascii="Times New Roman" w:hAnsi="Times New Roman"/>
          <w:sz w:val="24"/>
        </w:rPr>
        <w:t xml:space="preserve">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5.3 раздела 5 настоящего</w:t>
      </w:r>
      <w:r>
        <w:rPr>
          <w:rFonts w:ascii="Times New Roman" w:hAnsi="Times New Roman"/>
          <w:color w:val="FF0000"/>
          <w:sz w:val="24"/>
        </w:rPr>
        <w:t xml:space="preserve"> </w:t>
      </w:r>
      <w:r>
        <w:rPr>
          <w:rFonts w:ascii="Times New Roman" w:hAnsi="Times New Roman"/>
          <w:sz w:val="24"/>
        </w:rPr>
        <w:t>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94000000">
      <w:pPr>
        <w:pStyle w:val="Style_2"/>
        <w:widowControl w:val="0"/>
        <w:ind w:firstLine="709" w:left="0" w:right="0"/>
        <w:jc w:val="both"/>
        <w:rPr>
          <w:rFonts w:ascii="Times New Roman" w:hAnsi="Times New Roman"/>
          <w:color w:val="FF0000"/>
          <w:sz w:val="24"/>
        </w:rPr>
      </w:pPr>
      <w:bookmarkStart w:id="11" w:name="P1580"/>
      <w:bookmarkEnd w:id="11"/>
      <w:r>
        <w:rPr>
          <w:rFonts w:ascii="Times New Roman" w:hAnsi="Times New Roman"/>
          <w:sz w:val="24"/>
        </w:rPr>
        <w:t xml:space="preserve">5.7. </w:t>
      </w:r>
      <w:bookmarkStart w:id="12" w:name="P1581"/>
      <w:bookmarkEnd w:id="12"/>
      <w:r>
        <w:rPr>
          <w:rFonts w:ascii="Times New Roman" w:hAnsi="Times New Roman"/>
          <w:sz w:val="24"/>
        </w:rPr>
        <w:t xml:space="preserve">Предусмотренное пунктом  5.5 раздела 5  настоящего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6 Контракта, а также приемки Заказчиком поставленного товара, </w:t>
      </w:r>
      <w:r>
        <w:rPr>
          <w:rFonts w:ascii="Times New Roman" w:hAnsi="Times New Roman"/>
          <w:color w:val="FF0000"/>
          <w:sz w:val="24"/>
        </w:rPr>
        <w:t>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r>
        <w:rPr>
          <w:rFonts w:ascii="Times New Roman" w:hAnsi="Times New Roman"/>
          <w:sz w:val="24"/>
        </w:rPr>
        <w:t xml:space="preserve">. </w:t>
      </w:r>
      <w:r>
        <w:rPr>
          <w:rFonts w:ascii="Times New Roman" w:hAnsi="Times New Roman"/>
          <w:color w:val="FF0000"/>
          <w:sz w:val="24"/>
        </w:rPr>
        <w:t>Такое уменьшение не допускается в случаях, определенных Правительством Российской Федерации в соответствии с частью 7.3 статьи 96 Федерального закона № 44-ФЗ.</w:t>
      </w:r>
    </w:p>
    <w:p w14:paraId="95000000">
      <w:pPr>
        <w:pStyle w:val="Style_2"/>
        <w:widowControl w:val="0"/>
        <w:ind w:firstLine="709" w:left="0" w:right="0"/>
        <w:jc w:val="both"/>
        <w:rPr>
          <w:rFonts w:ascii="Times New Roman" w:hAnsi="Times New Roman"/>
          <w:sz w:val="24"/>
        </w:rPr>
      </w:pPr>
      <w:r>
        <w:rPr>
          <w:rFonts w:ascii="Times New Roman" w:hAnsi="Times New Roman"/>
          <w:sz w:val="24"/>
        </w:rPr>
        <w:t xml:space="preserve">5.8.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Заказчику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r>
        <w:rPr>
          <w:rFonts w:ascii="Times New Roman" w:hAnsi="Times New Roman"/>
          <w:color w:val="000000"/>
          <w:sz w:val="24"/>
          <w:u w:val="none"/>
        </w:rPr>
        <w:t>частями 7</w:t>
      </w:r>
      <w:r>
        <w:rPr>
          <w:rFonts w:ascii="Times New Roman" w:hAnsi="Times New Roman"/>
          <w:sz w:val="24"/>
        </w:rPr>
        <w:t xml:space="preserve">, </w:t>
      </w:r>
      <w:r>
        <w:rPr>
          <w:rFonts w:ascii="Times New Roman" w:hAnsi="Times New Roman"/>
          <w:color w:val="000000"/>
          <w:sz w:val="24"/>
          <w:u w:val="none"/>
        </w:rPr>
        <w:t>7.1</w:t>
      </w:r>
      <w:r>
        <w:rPr>
          <w:rFonts w:ascii="Times New Roman" w:hAnsi="Times New Roman"/>
          <w:sz w:val="24"/>
        </w:rPr>
        <w:t xml:space="preserve">, </w:t>
      </w:r>
      <w:r>
        <w:rPr>
          <w:rFonts w:ascii="Times New Roman" w:hAnsi="Times New Roman"/>
          <w:color w:val="000000"/>
          <w:sz w:val="24"/>
          <w:u w:val="none"/>
        </w:rPr>
        <w:t>7.2</w:t>
      </w:r>
      <w:r>
        <w:rPr>
          <w:rFonts w:ascii="Times New Roman" w:hAnsi="Times New Roman"/>
          <w:sz w:val="24"/>
        </w:rPr>
        <w:t xml:space="preserve"> и </w:t>
      </w:r>
      <w:r>
        <w:rPr>
          <w:rFonts w:ascii="Times New Roman" w:hAnsi="Times New Roman"/>
          <w:color w:val="000000"/>
          <w:sz w:val="24"/>
          <w:u w:val="none"/>
        </w:rPr>
        <w:t>7.3 статьи 96</w:t>
      </w:r>
      <w:r>
        <w:rPr>
          <w:rFonts w:ascii="Times New Roman" w:hAnsi="Times New Roman"/>
          <w:sz w:val="24"/>
        </w:rPr>
        <w:t xml:space="preserve"> Федерального закона </w:t>
      </w:r>
      <w:r>
        <w:rPr>
          <w:rFonts w:ascii="Times New Roman" w:hAnsi="Times New Roman"/>
          <w:sz w:val="24"/>
        </w:rPr>
        <w:br/>
      </w:r>
      <w:r>
        <w:rPr>
          <w:rFonts w:ascii="Times New Roman" w:hAnsi="Times New Roman"/>
          <w:sz w:val="24"/>
        </w:rPr>
        <w:t>№ 44-ФЗ.</w:t>
      </w:r>
    </w:p>
    <w:p w14:paraId="96000000">
      <w:pPr>
        <w:pStyle w:val="Style_2"/>
        <w:widowControl w:val="0"/>
        <w:ind w:firstLine="709" w:left="0" w:right="0"/>
        <w:jc w:val="both"/>
        <w:rPr>
          <w:rFonts w:ascii="Times New Roman" w:hAnsi="Times New Roman"/>
          <w:sz w:val="24"/>
        </w:rPr>
      </w:pPr>
      <w:r>
        <w:rPr>
          <w:rFonts w:ascii="Times New Roman" w:hAnsi="Times New Roman"/>
          <w:sz w:val="24"/>
        </w:rPr>
        <w:t>5.9. Уменьшение в соответствии с пунктом 5.5 раздела 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5.6 раздела 5 настоящего Контракта информации в соответствующий реестр контрактов.</w:t>
      </w:r>
    </w:p>
    <w:p w14:paraId="97000000">
      <w:pPr>
        <w:pStyle w:val="Style_2"/>
        <w:widowControl w:val="0"/>
        <w:ind w:firstLine="709" w:left="0" w:right="0"/>
        <w:jc w:val="both"/>
        <w:rPr>
          <w:rFonts w:ascii="Times New Roman" w:hAnsi="Times New Roman"/>
          <w:sz w:val="24"/>
        </w:rPr>
      </w:pPr>
      <w:r>
        <w:rPr>
          <w:rFonts w:ascii="Times New Roman" w:hAnsi="Times New Roman"/>
          <w:sz w:val="24"/>
        </w:rPr>
        <w:t>5.10. В случае предоставления нового обеспечения исполнения Контракта в соответствии с частью 30 статьи 34,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98000000">
      <w:pPr>
        <w:pStyle w:val="Style_2"/>
        <w:widowControl w:val="0"/>
        <w:ind w:firstLine="709" w:left="0" w:right="0"/>
        <w:jc w:val="both"/>
        <w:rPr>
          <w:rFonts w:ascii="Times New Roman" w:hAnsi="Times New Roman"/>
          <w:sz w:val="24"/>
        </w:rPr>
      </w:pPr>
      <w:bookmarkStart w:id="13" w:name="P1584"/>
      <w:bookmarkEnd w:id="13"/>
      <w:r>
        <w:rPr>
          <w:rFonts w:ascii="Times New Roman" w:hAnsi="Times New Roman"/>
          <w:sz w:val="24"/>
        </w:rPr>
        <w:t>5.11.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99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 xml:space="preserve">5.12. В случае заключения настоящего Контракта с Поставщиком по результатам определения Поставщика в соответствии с пунктом 1 части 1 статьи 30 Федерального закона </w:t>
      </w:r>
      <w:r>
        <w:rPr>
          <w:rFonts w:ascii="Times New Roman" w:hAnsi="Times New Roman"/>
          <w:color w:val="FF0000"/>
          <w:sz w:val="24"/>
        </w:rPr>
        <w:br/>
      </w:r>
      <w:r>
        <w:rPr>
          <w:rFonts w:ascii="Times New Roman" w:hAnsi="Times New Roman"/>
          <w:color w:val="FF0000"/>
          <w:sz w:val="24"/>
        </w:rPr>
        <w:t xml:space="preserve">№ 44-ФЗ, такой Поставщик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Поставщиком информации, содержащейся в реестре контрактов, заключенных заказчиками, и подтверждающей исполнение таким Поставщиком (без учета правопреемства) в течение 3 лет до даты подачи заявки на участие в закупке 3 контрактов, исполненных без применения к такому Поставщику неустоек (штрафов, пеней). Такая информация представляется Поставщиком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w:t>
      </w:r>
      <w:r>
        <w:rPr>
          <w:rFonts w:ascii="Times New Roman" w:hAnsi="Times New Roman"/>
          <w:color w:val="FF0000"/>
          <w:sz w:val="24"/>
          <w:highlight w:val="yellow"/>
        </w:rPr>
        <w:t>и документации о закупке</w:t>
      </w:r>
      <w:r>
        <w:rPr>
          <w:rFonts w:ascii="Times New Roman" w:hAnsi="Times New Roman"/>
          <w:color w:val="FF0000"/>
          <w:sz w:val="24"/>
        </w:rPr>
        <w:t>, по результатам осуществления которой заключен настоящий Контракт.</w:t>
      </w:r>
    </w:p>
    <w:p w14:paraId="9A000000">
      <w:pPr>
        <w:pStyle w:val="Style_2"/>
        <w:widowControl w:val="0"/>
        <w:ind w:firstLine="709" w:left="0" w:right="0"/>
        <w:jc w:val="both"/>
        <w:rPr>
          <w:rFonts w:ascii="Times New Roman" w:hAnsi="Times New Roman"/>
          <w:sz w:val="24"/>
        </w:rPr>
      </w:pPr>
    </w:p>
    <w:p w14:paraId="9B000000">
      <w:pPr>
        <w:pStyle w:val="Style_2"/>
        <w:widowControl w:val="1"/>
        <w:ind/>
        <w:jc w:val="center"/>
        <w:rPr>
          <w:rFonts w:ascii="Times New Roman" w:hAnsi="Times New Roman"/>
          <w:b w:val="1"/>
          <w:sz w:val="24"/>
        </w:rPr>
      </w:pPr>
      <w:r>
        <w:rPr>
          <w:rFonts w:ascii="Times New Roman" w:hAnsi="Times New Roman"/>
          <w:b w:val="1"/>
          <w:sz w:val="24"/>
        </w:rPr>
        <w:t>6. ОТВЕТСТВЕННОСТЬ СТОРОН</w:t>
      </w:r>
    </w:p>
    <w:p w14:paraId="9C000000">
      <w:pPr>
        <w:pStyle w:val="Style_2"/>
        <w:widowControl w:val="1"/>
        <w:ind/>
        <w:jc w:val="center"/>
        <w:rPr>
          <w:rFonts w:ascii="Times New Roman" w:hAnsi="Times New Roman"/>
          <w:sz w:val="24"/>
        </w:rPr>
      </w:pPr>
    </w:p>
    <w:p w14:paraId="9D000000">
      <w:pPr>
        <w:pStyle w:val="Style_2"/>
        <w:widowControl w:val="1"/>
        <w:tabs>
          <w:tab w:leader="none" w:pos="709" w:val="clear"/>
          <w:tab w:leader="none" w:pos="2127" w:val="left"/>
        </w:tabs>
        <w:ind w:firstLine="709" w:left="0" w:right="0"/>
        <w:jc w:val="both"/>
        <w:rPr>
          <w:rFonts w:ascii="Times New Roman" w:hAnsi="Times New Roman"/>
          <w:sz w:val="24"/>
        </w:rPr>
      </w:pPr>
      <w:r>
        <w:rPr>
          <w:rFonts w:ascii="Times New Roman" w:hAnsi="Times New Roman"/>
          <w:sz w:val="24"/>
        </w:rPr>
        <w:t xml:space="preserve">6.1. </w:t>
      </w:r>
      <w:r>
        <w:rPr>
          <w:rFonts w:ascii="Times New Roman" w:hAnsi="Times New Roman"/>
          <w:sz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9E000000">
      <w:pPr>
        <w:pStyle w:val="Style_2"/>
        <w:widowControl w:val="1"/>
        <w:ind w:firstLine="709" w:left="0" w:right="0"/>
        <w:jc w:val="both"/>
        <w:rPr>
          <w:rFonts w:ascii="Times New Roman" w:hAnsi="Times New Roman"/>
          <w:sz w:val="24"/>
        </w:rPr>
      </w:pPr>
      <w:r>
        <w:rPr>
          <w:rFonts w:ascii="Times New Roman" w:hAnsi="Times New Roman"/>
          <w:sz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9F000000">
      <w:pPr>
        <w:pStyle w:val="Style_2"/>
        <w:widowControl w:val="1"/>
        <w:ind w:firstLine="709" w:left="0" w:right="0"/>
        <w:jc w:val="both"/>
        <w:rPr>
          <w:rFonts w:ascii="Times New Roman" w:hAnsi="Times New Roman"/>
          <w:sz w:val="24"/>
        </w:rPr>
      </w:pPr>
      <w:r>
        <w:rPr>
          <w:rFonts w:ascii="Times New Roman" w:hAnsi="Times New Roman"/>
          <w:sz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A0000000">
      <w:pPr>
        <w:pStyle w:val="Style_2"/>
        <w:widowControl w:val="1"/>
        <w:ind w:firstLine="709" w:left="0" w:right="0"/>
        <w:jc w:val="both"/>
        <w:rPr>
          <w:rFonts w:ascii="Times New Roman" w:hAnsi="Times New Roman"/>
          <w:sz w:val="24"/>
        </w:rPr>
      </w:pPr>
      <w:r>
        <w:rPr>
          <w:rFonts w:ascii="Times New Roman" w:hAnsi="Times New Roman"/>
          <w:color w:val="FF0000"/>
          <w:sz w:val="24"/>
        </w:rPr>
        <w:t xml:space="preserve">Вариант 1. </w:t>
      </w:r>
      <w:r>
        <w:rPr>
          <w:rFonts w:ascii="Times New Roman" w:hAnsi="Times New Roman"/>
          <w:sz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пунктами </w:t>
      </w:r>
      <w:r>
        <w:rPr>
          <w:rFonts w:ascii="Times New Roman" w:hAnsi="Times New Roman"/>
          <w:color w:val="FF0000"/>
          <w:sz w:val="24"/>
        </w:rPr>
        <w:t>6.4, 6.5 Контракта</w:t>
      </w:r>
      <w:r>
        <w:rPr>
          <w:rFonts w:ascii="Times New Roman" w:hAnsi="Times New Roman"/>
          <w:sz w:val="24"/>
        </w:rPr>
        <w:t xml:space="preserve">), взыскивается штраф в размере ___________ </w:t>
      </w:r>
      <w:r>
        <w:rPr>
          <w:rFonts w:ascii="Times New Roman" w:hAnsi="Times New Roman"/>
          <w:i w:val="1"/>
          <w:color w:val="FF0000"/>
          <w:sz w:val="24"/>
        </w:rPr>
        <w:t>(указать конкретный процент и(или) сумму)</w:t>
      </w:r>
      <w:r>
        <w:rPr>
          <w:rFonts w:ascii="Times New Roman" w:hAnsi="Times New Roman"/>
          <w:sz w:val="24"/>
        </w:rPr>
        <w:t xml:space="preserve"> от цены Контракта </w:t>
      </w:r>
      <w:r>
        <w:rPr>
          <w:rFonts w:ascii="Times New Roman" w:hAnsi="Times New Roman"/>
          <w:color w:val="FF0000"/>
          <w:sz w:val="24"/>
          <w:shd w:fill="FFD821" w:val="clear"/>
        </w:rPr>
        <w:t>(этапа)</w:t>
      </w:r>
      <w:r>
        <w:rPr>
          <w:rFonts w:ascii="Times New Roman" w:hAnsi="Times New Roman"/>
          <w:sz w:val="24"/>
        </w:rPr>
        <w:t>, определенном согласно Постановлению № 1042:</w:t>
      </w:r>
    </w:p>
    <w:p w14:paraId="A1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а) 10 процентов цены Контракта</w:t>
      </w:r>
      <w:r>
        <w:rPr>
          <w:rFonts w:ascii="Times New Roman" w:hAnsi="Times New Roman"/>
          <w:i w:val="1"/>
          <w:color w:val="FF0000"/>
          <w:sz w:val="24"/>
          <w:shd w:fill="FFD821" w:val="clear"/>
        </w:rPr>
        <w:t xml:space="preserve"> (этапа)</w:t>
      </w:r>
      <w:r>
        <w:rPr>
          <w:rFonts w:ascii="Times New Roman" w:hAnsi="Times New Roman"/>
          <w:i w:val="1"/>
          <w:color w:val="FF0000"/>
          <w:sz w:val="24"/>
        </w:rPr>
        <w:t xml:space="preserve"> в случае, если цена Контракта</w:t>
      </w:r>
      <w:r>
        <w:rPr>
          <w:rFonts w:ascii="Times New Roman" w:hAnsi="Times New Roman"/>
          <w:i w:val="1"/>
          <w:color w:val="FF0000"/>
          <w:sz w:val="24"/>
          <w:shd w:fill="FFD821" w:val="clear"/>
        </w:rPr>
        <w:t xml:space="preserve"> (этапа)</w:t>
      </w:r>
      <w:r>
        <w:rPr>
          <w:rFonts w:ascii="Times New Roman" w:hAnsi="Times New Roman"/>
          <w:i w:val="1"/>
          <w:color w:val="FF0000"/>
          <w:sz w:val="24"/>
        </w:rPr>
        <w:t xml:space="preserve"> не превышает 3 млн. рублей;</w:t>
      </w:r>
    </w:p>
    <w:p w14:paraId="A2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б) 5 процентов цены Контракта (этапа) в случае, если цена Контракта (этапа) составляет от 3 млн. рублей до 50 млн. рублей (включительно);</w:t>
      </w:r>
    </w:p>
    <w:p w14:paraId="A3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в) 1 процент цены Контракта (этапа) в случае, если цена Контракта (этапа) составляет от 50 млн. рублей до 100 млн. рублей (включительно);</w:t>
      </w:r>
    </w:p>
    <w:p w14:paraId="A4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г) 0,5 процента цены Контракта (этапа) в случае, если цена Контракта (этапа) составляет от 100 млн. рублей до 500 млн. рублей (включительно);</w:t>
      </w:r>
    </w:p>
    <w:p w14:paraId="A5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д) 0,4 процента цены Контракта (этапа) в случае, если цена Контракта (этапа) составляет от 500 млн. рублей до 1 млрд. рублей (включительно);</w:t>
      </w:r>
    </w:p>
    <w:p w14:paraId="A6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е) 0,3 процента цены Контракта (этапа) в случае, если цена Контракта (этапа) составляет от 1 млрд. рублей до 2 млрд. рублей (включительно);</w:t>
      </w:r>
    </w:p>
    <w:p w14:paraId="A7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ж) 0,25 процента цены Контракта (этапа) в случае, если цена Контракта (этапа) составляет от 2 млрд. рублей до 5 млрд. рублей (включительно);</w:t>
      </w:r>
    </w:p>
    <w:p w14:paraId="A8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з) 0,2 процента цены Контракта (этапа) в случае, если цена Контракта (этапа) составляет от 5 млрд. рублей до 10 млрд. рублей (включительно);</w:t>
      </w:r>
    </w:p>
    <w:p w14:paraId="A9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и) 0,1 процента цены Контракта (этапа) в случае, если цена Контракта (этапа) превышает 10 млрд. рублей</w:t>
      </w:r>
      <w:r>
        <w:rPr>
          <w:rFonts w:ascii="Times New Roman" w:hAnsi="Times New Roman"/>
          <w:sz w:val="24"/>
        </w:rPr>
        <w:t>, за исключением случаев, если законодательством Российской Федерации установлен иной порядок начисления штрафов</w:t>
      </w:r>
      <w:r>
        <w:rPr>
          <w:rFonts w:ascii="Times New Roman" w:hAnsi="Times New Roman"/>
          <w:i w:val="1"/>
          <w:color w:val="FF0000"/>
          <w:sz w:val="24"/>
        </w:rPr>
        <w:t>.</w:t>
      </w:r>
    </w:p>
    <w:p w14:paraId="AA000000">
      <w:pPr>
        <w:pStyle w:val="Style_2"/>
        <w:widowControl w:val="1"/>
        <w:ind w:firstLine="709" w:left="0" w:right="0"/>
        <w:jc w:val="both"/>
        <w:rPr>
          <w:rFonts w:ascii="Times New Roman" w:hAnsi="Times New Roman"/>
          <w:sz w:val="24"/>
        </w:rPr>
      </w:pPr>
      <w:r>
        <w:rPr>
          <w:rFonts w:ascii="Times New Roman" w:hAnsi="Times New Roman"/>
          <w:i w:val="1"/>
          <w:color w:val="FF0000"/>
          <w:sz w:val="24"/>
        </w:rPr>
        <w:t xml:space="preserve">Вариант 2. </w:t>
      </w:r>
      <w:r>
        <w:rPr>
          <w:rFonts w:ascii="Times New Roman" w:hAnsi="Times New Roman"/>
          <w:sz w:val="24"/>
        </w:rPr>
        <w:t xml:space="preserve">6.3.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Pr>
          <w:rFonts w:ascii="Times New Roman" w:hAnsi="Times New Roman"/>
          <w:color w:val="000000"/>
          <w:sz w:val="24"/>
          <w:u w:val="none"/>
        </w:rPr>
        <w:t>пунктом 1 части 1 статьи 30</w:t>
      </w:r>
      <w:r>
        <w:rPr>
          <w:rFonts w:ascii="Times New Roman" w:hAnsi="Times New Roman"/>
          <w:sz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а также случаев, предусмотренных пунктами </w:t>
      </w:r>
      <w:r>
        <w:rPr>
          <w:rFonts w:ascii="Times New Roman" w:hAnsi="Times New Roman"/>
          <w:color w:val="FF0000"/>
          <w:sz w:val="24"/>
        </w:rPr>
        <w:t>6.4, 6.5 Контракта</w:t>
      </w:r>
      <w:r>
        <w:rPr>
          <w:rFonts w:ascii="Times New Roman" w:hAnsi="Times New Roman"/>
          <w:sz w:val="24"/>
        </w:rPr>
        <w:t>) взыскивается штраф в размере 1 процента цены Контракта</w:t>
      </w:r>
      <w:r>
        <w:rPr>
          <w:rFonts w:ascii="Times New Roman" w:hAnsi="Times New Roman"/>
          <w:sz w:val="24"/>
          <w:shd w:fill="FFE779" w:val="clear"/>
        </w:rPr>
        <w:t xml:space="preserve"> (этапа)</w:t>
      </w:r>
      <w:r>
        <w:rPr>
          <w:rFonts w:ascii="Times New Roman" w:hAnsi="Times New Roman"/>
          <w:sz w:val="24"/>
        </w:rPr>
        <w:t>, но не более 5 тыс. рублей и не менее 1 тыс. рублей.</w:t>
      </w:r>
      <w:r>
        <w:rPr>
          <w:rStyle w:val="Style_3_ch"/>
          <w:rFonts w:ascii="Times New Roman" w:hAnsi="Times New Roman"/>
          <w:color w:val="FF0000"/>
          <w:sz w:val="24"/>
        </w:rPr>
        <w:footnoteReference w:id="15"/>
      </w:r>
    </w:p>
    <w:p w14:paraId="AB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взыскивается штраф в размере ___________ </w:t>
      </w:r>
      <w:r>
        <w:rPr>
          <w:rFonts w:ascii="Times New Roman" w:hAnsi="Times New Roman"/>
          <w:i w:val="1"/>
          <w:color w:val="FF0000"/>
          <w:sz w:val="24"/>
        </w:rPr>
        <w:t>(указать конкретный процент и(или) сумму)</w:t>
      </w:r>
      <w:r>
        <w:rPr>
          <w:rFonts w:ascii="Times New Roman" w:hAnsi="Times New Roman"/>
          <w:color w:val="FF0000"/>
          <w:sz w:val="24"/>
        </w:rPr>
        <w:t>, определенном согласно Постановлению № 1042:</w:t>
      </w:r>
    </w:p>
    <w:p w14:paraId="AC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а) в случае, если цена Контракта не превышает начальную (максимальную) цену Контракта:</w:t>
      </w:r>
    </w:p>
    <w:p w14:paraId="AD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10 процентов начальной (максимальной) цены Контракта, если цена Контракта не превышает 3 млн. рублей;</w:t>
      </w:r>
    </w:p>
    <w:p w14:paraId="AE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5 процентов начальной (максимальной) цены Контракта, если цена Контракта составляет от 3 млн. рублей до 50 млн. рублей (включительно);</w:t>
      </w:r>
    </w:p>
    <w:p w14:paraId="AF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1 процент начальной (максимальной) цены Контракта, если цена Контракта составляет от 50 млн. рублей до 100 млн. рублей (включительно);</w:t>
      </w:r>
    </w:p>
    <w:p w14:paraId="B0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б) в случае, если цена Контракта превышает начальную (максимальную) цену Контракта:</w:t>
      </w:r>
    </w:p>
    <w:p w14:paraId="B1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10 процентов цены Контракта, если цена Контракта не превышает 3 млн. рублей;</w:t>
      </w:r>
    </w:p>
    <w:p w14:paraId="B2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5 процентов цены Контракта, если цена Контракта составляет от 3 млн. рублей до 50 млн. рублей (включительно);</w:t>
      </w:r>
    </w:p>
    <w:p w14:paraId="B3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1 процент цены Контракта, если цена Контракта составляет от 50 млн. рублей до 100 млн. рублей (включительно).</w:t>
      </w:r>
    </w:p>
    <w:p w14:paraId="B4000000">
      <w:pPr>
        <w:pStyle w:val="Style_2"/>
        <w:widowControl w:val="1"/>
        <w:ind w:firstLine="709" w:left="0" w:right="0"/>
        <w:jc w:val="both"/>
        <w:rPr>
          <w:rFonts w:ascii="Times New Roman" w:hAnsi="Times New Roman"/>
          <w:i w:val="1"/>
          <w:sz w:val="24"/>
        </w:rPr>
      </w:pPr>
      <w:r>
        <w:rPr>
          <w:rFonts w:ascii="Times New Roman" w:hAnsi="Times New Roman"/>
          <w:sz w:val="24"/>
        </w:rPr>
        <w:t>6.5.</w:t>
      </w:r>
      <w:r>
        <w:rPr>
          <w:rFonts w:ascii="Times New Roman" w:hAnsi="Times New Roman"/>
          <w:i w:val="1"/>
          <w:sz w:val="24"/>
        </w:rPr>
        <w:t xml:space="preserve"> </w:t>
      </w:r>
      <w:r>
        <w:rPr>
          <w:rFonts w:ascii="Times New Roman" w:hAnsi="Times New Roman"/>
          <w:sz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___________ </w:t>
      </w:r>
      <w:r>
        <w:rPr>
          <w:rFonts w:ascii="Times New Roman" w:hAnsi="Times New Roman"/>
          <w:i w:val="1"/>
          <w:color w:val="FF0000"/>
          <w:sz w:val="24"/>
        </w:rPr>
        <w:t>(указать конкретную сумму)</w:t>
      </w:r>
      <w:r>
        <w:rPr>
          <w:rFonts w:ascii="Times New Roman" w:hAnsi="Times New Roman"/>
          <w:sz w:val="24"/>
        </w:rPr>
        <w:t>, определенном согласно Постановлению № 1042:</w:t>
      </w:r>
    </w:p>
    <w:p w14:paraId="B5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а) 1000 рублей, если цена Контракта не превышает 3 млн. рублей;</w:t>
      </w:r>
    </w:p>
    <w:p w14:paraId="B6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б) 5000 рублей, если цена Контракта составляет от 3 млн. рублей до 50 млн. рублей (включительно);</w:t>
      </w:r>
    </w:p>
    <w:p w14:paraId="B7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в) 10000 рублей, если цена Контракта составляет от 50 млн. рублей до 100 млн. рублей (включительно);</w:t>
      </w:r>
    </w:p>
    <w:p w14:paraId="B8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г) 100000 рублей, если цена Контракта превышает 100 млн. рублей.</w:t>
      </w:r>
    </w:p>
    <w:p w14:paraId="B9000000">
      <w:pPr>
        <w:pStyle w:val="Style_2"/>
        <w:widowControl w:val="0"/>
        <w:ind w:firstLine="709" w:left="0" w:right="0"/>
        <w:jc w:val="both"/>
        <w:rPr>
          <w:rFonts w:ascii="Times New Roman" w:hAnsi="Times New Roman"/>
          <w:sz w:val="24"/>
        </w:rPr>
      </w:pPr>
      <w:r>
        <w:rPr>
          <w:rFonts w:ascii="Times New Roman" w:hAnsi="Times New Roman"/>
          <w:sz w:val="24"/>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color w:val="FF0000"/>
          <w:sz w:val="24"/>
        </w:rPr>
        <w:t>отдельного этапа исполнения Контракта)</w:t>
      </w:r>
      <w:r>
        <w:rPr>
          <w:rFonts w:ascii="Times New Roman" w:hAnsi="Times New Roman"/>
          <w:sz w:val="24"/>
        </w:rPr>
        <w:t xml:space="preserve">, уменьшенной на сумму, пропорциональную объему обязательств, предусмотренных контрактом </w:t>
      </w:r>
      <w:r>
        <w:rPr>
          <w:rFonts w:ascii="Times New Roman" w:hAnsi="Times New Roman"/>
          <w:color w:val="FF0000"/>
          <w:sz w:val="24"/>
        </w:rPr>
        <w:t>(соответствующим отдельным этапом исполнения Контракта)</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BA000000">
      <w:pPr>
        <w:pStyle w:val="Style_2"/>
        <w:widowControl w:val="0"/>
        <w:ind w:firstLine="709" w:left="0" w:right="0"/>
        <w:jc w:val="both"/>
        <w:rPr>
          <w:rFonts w:ascii="Times New Roman" w:hAnsi="Times New Roman"/>
          <w:color w:val="FF0000"/>
          <w:sz w:val="24"/>
        </w:rPr>
      </w:pPr>
      <w:r>
        <w:rPr>
          <w:rFonts w:ascii="Times New Roman" w:hAnsi="Times New Roman"/>
          <w:color w:val="FF0000"/>
          <w:sz w:val="24"/>
        </w:rPr>
        <w:t xml:space="preserve">6.6.1. За каждый день просрочки исполнения поставщиком Исполнителем обязательства, за несвоевременное предоставление обеспечения исполнения Контракта, предусмотренного пунктом 4.1.11 раздела 4 настоящего Контракта, начисляется пеня в размере, определенном в порядке, установленном в соответствии с </w:t>
      </w:r>
      <w:r>
        <w:rPr>
          <w:rFonts w:ascii="Times New Roman" w:hAnsi="Times New Roman"/>
          <w:color w:val="FF0000"/>
          <w:sz w:val="24"/>
          <w:u w:val="none"/>
        </w:rPr>
        <w:fldChar w:fldCharType="begin"/>
      </w:r>
      <w:r>
        <w:rPr>
          <w:rFonts w:ascii="Times New Roman" w:hAnsi="Times New Roman"/>
          <w:color w:val="FF0000"/>
          <w:sz w:val="24"/>
          <w:u w:val="none"/>
        </w:rPr>
        <w:instrText>HYPERLINK "consultantplus://offline/ref=0538A5E9A3108857415E56D564119A6B6D21D40E8B97BDEC5FDAA47A68EA66A57BB64EB587E669B82F47942E4CF776744813304465d1k0N"</w:instrText>
      </w:r>
      <w:r>
        <w:rPr>
          <w:rFonts w:ascii="Times New Roman" w:hAnsi="Times New Roman"/>
          <w:color w:val="FF0000"/>
          <w:sz w:val="24"/>
          <w:u w:val="none"/>
        </w:rPr>
        <w:fldChar w:fldCharType="separate"/>
      </w:r>
      <w:r>
        <w:rPr>
          <w:rFonts w:ascii="Times New Roman" w:hAnsi="Times New Roman"/>
          <w:color w:val="FF0000"/>
          <w:sz w:val="24"/>
          <w:u w:val="none"/>
        </w:rPr>
        <w:t>п</w:t>
      </w:r>
      <w:r>
        <w:rPr>
          <w:rFonts w:ascii="Times New Roman" w:hAnsi="Times New Roman"/>
          <w:color w:val="FF0000"/>
          <w:sz w:val="24"/>
          <w:u w:val="none"/>
        </w:rPr>
        <w:fldChar w:fldCharType="end"/>
      </w:r>
      <w:r>
        <w:rPr>
          <w:rFonts w:ascii="Times New Roman" w:hAnsi="Times New Roman"/>
          <w:color w:val="FF0000"/>
          <w:sz w:val="24"/>
        </w:rPr>
        <w:t>унктом 6.6 раздела 6 настоящего Контракта.</w:t>
      </w:r>
      <w:r>
        <w:rPr>
          <w:rStyle w:val="Style_3_ch"/>
          <w:rFonts w:ascii="Times New Roman" w:hAnsi="Times New Roman"/>
          <w:color w:val="FF0000"/>
          <w:sz w:val="24"/>
        </w:rPr>
        <w:footnoteReference w:id="16"/>
      </w:r>
      <w:r>
        <w:rPr>
          <w:rFonts w:ascii="Times New Roman" w:hAnsi="Times New Roman"/>
          <w:color w:val="FF0000"/>
          <w:sz w:val="24"/>
        </w:rPr>
        <w:t xml:space="preserve"> </w:t>
      </w:r>
    </w:p>
    <w:p w14:paraId="BB000000">
      <w:pPr>
        <w:pStyle w:val="Style_2"/>
        <w:widowControl w:val="0"/>
        <w:ind w:firstLine="709" w:left="0" w:right="0"/>
        <w:jc w:val="both"/>
        <w:rPr>
          <w:rFonts w:ascii="Times New Roman" w:hAnsi="Times New Roman"/>
          <w:sz w:val="24"/>
        </w:rPr>
      </w:pPr>
      <w:r>
        <w:rPr>
          <w:rFonts w:ascii="Times New Roman" w:hAnsi="Times New Roman"/>
          <w:sz w:val="24"/>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BC000000">
      <w:pPr>
        <w:pStyle w:val="Style_2"/>
        <w:widowControl w:val="1"/>
        <w:ind w:firstLine="709" w:left="0" w:right="0"/>
        <w:jc w:val="both"/>
        <w:rPr>
          <w:rFonts w:ascii="Times New Roman" w:hAnsi="Times New Roman"/>
          <w:sz w:val="24"/>
        </w:rPr>
      </w:pPr>
      <w:r>
        <w:rPr>
          <w:rFonts w:ascii="Times New Roman" w:hAnsi="Times New Roman"/>
          <w:sz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Pr>
          <w:rFonts w:ascii="Times New Roman" w:hAnsi="Times New Roman"/>
          <w:i w:val="1"/>
          <w:sz w:val="24"/>
        </w:rPr>
        <w:t xml:space="preserve">_________ </w:t>
      </w:r>
      <w:r>
        <w:rPr>
          <w:rFonts w:ascii="Times New Roman" w:hAnsi="Times New Roman"/>
          <w:i w:val="1"/>
          <w:color w:val="FF0000"/>
          <w:sz w:val="24"/>
        </w:rPr>
        <w:t>(указать конкретную сумму)</w:t>
      </w:r>
      <w:r>
        <w:rPr>
          <w:rFonts w:ascii="Times New Roman" w:hAnsi="Times New Roman"/>
          <w:sz w:val="24"/>
        </w:rPr>
        <w:t>, определенном согласно Постановлению № 1042:</w:t>
      </w:r>
    </w:p>
    <w:p w14:paraId="BD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а) 1000 рублей, если цена Контракта не превышает 3 млн. рублей (включительно);</w:t>
      </w:r>
    </w:p>
    <w:p w14:paraId="BE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б) 5000 рублей, если цена Контракта составляет от 3 млн. рублей до 50 млн. рублей (включительно);</w:t>
      </w:r>
    </w:p>
    <w:p w14:paraId="BF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в) 10000 рублей, если цена Контракта составляет от 50 млн. рублей до 100 млн. рублей (включительно);</w:t>
      </w:r>
    </w:p>
    <w:p w14:paraId="C000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rPr>
        <w:t>г) 100000 рублей, если цена Контракта превышает 100 млн. рублей.</w:t>
      </w:r>
    </w:p>
    <w:p w14:paraId="C1000000">
      <w:pPr>
        <w:pStyle w:val="Style_2"/>
        <w:widowControl w:val="1"/>
        <w:ind w:firstLine="709" w:left="0" w:right="0"/>
        <w:jc w:val="both"/>
        <w:rPr>
          <w:rFonts w:ascii="Times New Roman" w:hAnsi="Times New Roman"/>
          <w:sz w:val="24"/>
        </w:rPr>
      </w:pPr>
      <w:r>
        <w:rPr>
          <w:rFonts w:ascii="Times New Roman" w:hAnsi="Times New Roman"/>
          <w:sz w:val="24"/>
        </w:rPr>
        <w:t>6.9. Ответственность Сторон в иных случаях определяется в соответствии с законодательством Российской Федерации.</w:t>
      </w:r>
    </w:p>
    <w:p w14:paraId="C2000000">
      <w:pPr>
        <w:pStyle w:val="Style_2"/>
        <w:widowControl w:val="1"/>
        <w:ind w:firstLine="709" w:left="0" w:right="0"/>
        <w:jc w:val="both"/>
        <w:rPr>
          <w:rFonts w:ascii="Times New Roman" w:hAnsi="Times New Roman"/>
          <w:sz w:val="24"/>
        </w:rPr>
      </w:pPr>
      <w:r>
        <w:rPr>
          <w:rFonts w:ascii="Times New Roman" w:hAnsi="Times New Roman"/>
          <w:sz w:val="24"/>
        </w:rPr>
        <w:t>6.10. Уплата штрафа, пени не освобождает Стороны от необходимости исполнения обязательств или устранения нарушений.</w:t>
      </w:r>
    </w:p>
    <w:p w14:paraId="C3000000">
      <w:pPr>
        <w:pStyle w:val="Style_2"/>
        <w:widowControl w:val="1"/>
        <w:ind w:firstLine="709" w:left="0" w:right="0"/>
        <w:jc w:val="both"/>
        <w:rPr>
          <w:rFonts w:ascii="Times New Roman" w:hAnsi="Times New Roman"/>
          <w:sz w:val="24"/>
        </w:rPr>
      </w:pPr>
      <w:r>
        <w:rPr>
          <w:rFonts w:ascii="Times New Roman" w:hAnsi="Times New Roman"/>
          <w:sz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C4000000">
      <w:pPr>
        <w:pStyle w:val="Style_2"/>
        <w:widowControl w:val="1"/>
        <w:ind w:firstLine="709" w:left="0" w:right="0"/>
        <w:jc w:val="both"/>
        <w:rPr>
          <w:rFonts w:ascii="Times New Roman" w:hAnsi="Times New Roman"/>
          <w:i w:val="1"/>
          <w:color w:val="FF0000"/>
          <w:sz w:val="24"/>
        </w:rPr>
      </w:pPr>
      <w:r>
        <w:rPr>
          <w:rFonts w:ascii="Times New Roman" w:hAnsi="Times New Roman"/>
          <w:color w:val="FF0000"/>
          <w:sz w:val="24"/>
        </w:rPr>
        <w:t xml:space="preserve">6.12. </w:t>
      </w:r>
      <w:r>
        <w:rPr>
          <w:rFonts w:ascii="Times New Roman" w:hAnsi="Times New Roman"/>
          <w:sz w:val="24"/>
        </w:rPr>
        <w:t>В случае не предоставления информации, предусмотренной пунктом 4.1.12 раздела 4 настоящего Контракта, Заказчик взыскивает с Поставщика пеню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в соответствии с частью 24 статьи 34 Федерального закона № 44-ФЗ. Пеня подлежит начислению за каждый день просрочки исполнения такого обязательства.</w:t>
      </w:r>
      <w:r>
        <w:rPr>
          <w:rStyle w:val="Style_3_ch"/>
          <w:rFonts w:ascii="Times New Roman" w:hAnsi="Times New Roman"/>
          <w:color w:val="FF0000"/>
          <w:sz w:val="24"/>
        </w:rPr>
        <w:footnoteReference w:id="17"/>
      </w:r>
      <w:r>
        <w:rPr>
          <w:rFonts w:ascii="Times New Roman" w:hAnsi="Times New Roman"/>
          <w:i w:val="1"/>
          <w:color w:val="FF0000"/>
          <w:sz w:val="24"/>
        </w:rPr>
        <w:t xml:space="preserve"> </w:t>
      </w:r>
    </w:p>
    <w:p w14:paraId="C5000000">
      <w:pPr>
        <w:pStyle w:val="Style_2"/>
        <w:widowControl w:val="1"/>
        <w:ind w:firstLine="709" w:left="0" w:right="0"/>
        <w:jc w:val="both"/>
        <w:rPr>
          <w:rFonts w:ascii="Times New Roman" w:hAnsi="Times New Roman"/>
          <w:sz w:val="24"/>
        </w:rPr>
      </w:pPr>
      <w:r>
        <w:rPr>
          <w:rFonts w:ascii="Times New Roman" w:hAnsi="Times New Roman"/>
          <w:color w:val="FF0000"/>
          <w:sz w:val="24"/>
        </w:rPr>
        <w:t xml:space="preserve">6.13. </w:t>
      </w:r>
      <w:r>
        <w:rPr>
          <w:rFonts w:ascii="Times New Roman" w:hAnsi="Times New Roman"/>
          <w:sz w:val="24"/>
        </w:rPr>
        <w:t>Поставщик несет гражданско-правовую ответственность перед Заказчиком за неисполнение или ненадлежащее исполнение условия о привлечении к исполнению настоящего Контракта соисполнителей из числа субъектов малого предпринимательства, социально ориентированных некоммерческих организаций, в том числе:</w:t>
      </w:r>
    </w:p>
    <w:p w14:paraId="C6000000">
      <w:pPr>
        <w:pStyle w:val="Style_2"/>
        <w:widowControl w:val="1"/>
        <w:ind w:firstLine="709" w:left="0" w:right="0"/>
        <w:jc w:val="both"/>
        <w:rPr>
          <w:rFonts w:ascii="Times New Roman" w:hAnsi="Times New Roman"/>
          <w:sz w:val="24"/>
        </w:rPr>
      </w:pPr>
      <w:bookmarkStart w:id="14" w:name="sub_1061"/>
      <w:r>
        <w:rPr>
          <w:rFonts w:ascii="Times New Roman" w:hAnsi="Times New Roman"/>
          <w:sz w:val="24"/>
        </w:rPr>
        <w:t>а) за представление документов, указанных в пункте 4.1.13 раздела 4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bookmarkEnd w:id="14"/>
    </w:p>
    <w:p w14:paraId="C7000000">
      <w:pPr>
        <w:pStyle w:val="Style_2"/>
        <w:widowControl w:val="1"/>
        <w:ind w:firstLine="709" w:left="0" w:right="0"/>
        <w:jc w:val="both"/>
        <w:rPr>
          <w:rFonts w:ascii="Times New Roman" w:hAnsi="Times New Roman"/>
          <w:sz w:val="24"/>
        </w:rPr>
      </w:pPr>
      <w:r>
        <w:rPr>
          <w:rFonts w:ascii="Times New Roman" w:hAnsi="Times New Roman"/>
          <w:sz w:val="24"/>
        </w:rPr>
        <w:t>б) за непривлечение соисполнителей в объеме, установленном настоящим контрактом</w:t>
      </w:r>
      <w:r>
        <w:rPr>
          <w:rFonts w:ascii="Times New Roman" w:hAnsi="Times New Roman"/>
          <w:color w:val="FF0000"/>
          <w:sz w:val="24"/>
        </w:rPr>
        <w:t>.</w:t>
      </w:r>
      <w:r>
        <w:rPr>
          <w:rStyle w:val="Style_3_ch"/>
          <w:rFonts w:ascii="Times New Roman" w:hAnsi="Times New Roman"/>
          <w:color w:val="FF0000"/>
          <w:sz w:val="24"/>
        </w:rPr>
        <w:footnoteReference w:id="18"/>
      </w:r>
      <w:r>
        <w:rPr>
          <w:rFonts w:ascii="Times New Roman" w:hAnsi="Times New Roman"/>
          <w:color w:val="FF0000"/>
          <w:sz w:val="24"/>
        </w:rPr>
        <w:t xml:space="preserve"> </w:t>
      </w:r>
    </w:p>
    <w:p w14:paraId="C8000000">
      <w:pPr>
        <w:pStyle w:val="Style_2"/>
        <w:widowControl w:val="1"/>
        <w:ind w:firstLine="709" w:left="0" w:right="0"/>
        <w:jc w:val="both"/>
        <w:rPr>
          <w:rFonts w:ascii="Times New Roman" w:hAnsi="Times New Roman"/>
          <w:color w:val="FF0000"/>
          <w:sz w:val="24"/>
        </w:rPr>
      </w:pPr>
      <w:r>
        <w:rPr>
          <w:rFonts w:ascii="Times New Roman" w:hAnsi="Times New Roman"/>
          <w:i w:val="1"/>
          <w:color w:val="FF0000"/>
          <w:sz w:val="24"/>
        </w:rPr>
        <w:t xml:space="preserve">6.14. </w:t>
      </w:r>
      <w:r>
        <w:rPr>
          <w:rFonts w:ascii="Times New Roman" w:hAnsi="Times New Roman"/>
          <w:sz w:val="24"/>
        </w:rPr>
        <w:t>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взыскивается штраф в размере 5 % объема привлечения, установленного пунктом 4.1.13  раздела 4 настоящего Контракта.</w:t>
      </w:r>
      <w:r>
        <w:rPr>
          <w:rStyle w:val="Style_3_ch"/>
          <w:rFonts w:ascii="Times New Roman" w:hAnsi="Times New Roman"/>
          <w:color w:val="FF0000"/>
          <w:sz w:val="24"/>
        </w:rPr>
        <w:footnoteReference w:id="19"/>
      </w:r>
      <w:r>
        <w:rPr>
          <w:rFonts w:ascii="Times New Roman" w:hAnsi="Times New Roman"/>
          <w:color w:val="FF0000"/>
          <w:sz w:val="24"/>
        </w:rPr>
        <w:t xml:space="preserve"> </w:t>
      </w:r>
    </w:p>
    <w:p w14:paraId="C9000000">
      <w:pPr>
        <w:pStyle w:val="Style_2"/>
        <w:widowControl w:val="1"/>
        <w:ind w:firstLine="709" w:left="0" w:right="0"/>
        <w:jc w:val="both"/>
        <w:rPr>
          <w:rFonts w:ascii="Times New Roman" w:hAnsi="Times New Roman"/>
          <w:sz w:val="24"/>
        </w:rPr>
      </w:pPr>
      <w:r>
        <w:rPr>
          <w:rFonts w:ascii="Times New Roman" w:hAnsi="Times New Roman"/>
          <w:sz w:val="24"/>
        </w:rPr>
        <w:t>6.15.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CA000000">
      <w:pPr>
        <w:pStyle w:val="Style_2"/>
        <w:widowControl w:val="1"/>
        <w:ind w:firstLine="709" w:left="0" w:right="0"/>
        <w:jc w:val="both"/>
        <w:rPr>
          <w:rFonts w:ascii="Times New Roman" w:hAnsi="Times New Roman"/>
          <w:sz w:val="24"/>
        </w:rPr>
      </w:pPr>
      <w:r>
        <w:rPr>
          <w:rFonts w:ascii="Times New Roman" w:hAnsi="Times New Roman"/>
          <w:sz w:val="24"/>
        </w:rPr>
        <w:t>6.16.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CB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6.17.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14:paraId="CC000000">
      <w:pPr>
        <w:pStyle w:val="Style_2"/>
        <w:widowControl w:val="1"/>
        <w:ind w:firstLine="709" w:left="0" w:right="0"/>
        <w:jc w:val="both"/>
        <w:rPr>
          <w:rFonts w:ascii="Times New Roman" w:hAnsi="Times New Roman"/>
          <w:sz w:val="24"/>
        </w:rPr>
      </w:pPr>
      <w:r>
        <w:rPr>
          <w:rFonts w:ascii="Times New Roman" w:hAnsi="Times New Roman"/>
          <w:sz w:val="24"/>
        </w:rPr>
        <w:t>6.18.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CD000000">
      <w:pPr>
        <w:pStyle w:val="Style_2"/>
        <w:widowControl w:val="1"/>
        <w:ind w:firstLine="709" w:left="0" w:right="0"/>
        <w:jc w:val="both"/>
        <w:rPr>
          <w:rFonts w:ascii="Times New Roman" w:hAnsi="Times New Roman"/>
          <w:sz w:val="24"/>
        </w:rPr>
      </w:pPr>
    </w:p>
    <w:p w14:paraId="CE000000">
      <w:pPr>
        <w:pStyle w:val="Style_2"/>
        <w:widowControl w:val="1"/>
        <w:ind w:firstLine="709" w:left="0" w:right="0"/>
        <w:jc w:val="center"/>
        <w:rPr>
          <w:rFonts w:ascii="Times New Roman" w:hAnsi="Times New Roman"/>
          <w:b w:val="1"/>
          <w:sz w:val="24"/>
        </w:rPr>
      </w:pPr>
      <w:r>
        <w:rPr>
          <w:rFonts w:ascii="Times New Roman" w:hAnsi="Times New Roman"/>
          <w:b w:val="1"/>
          <w:sz w:val="24"/>
        </w:rPr>
        <w:t>7. ПОРЯДОК ПРЕДОСТАВЛЕНИЯ ОБЕСПЕЧЕНИЯ ГАРАНТИЙНЫХ</w:t>
      </w:r>
    </w:p>
    <w:p w14:paraId="CF000000">
      <w:pPr>
        <w:pStyle w:val="Style_2"/>
        <w:widowControl w:val="1"/>
        <w:ind w:firstLine="709" w:left="0" w:right="0"/>
        <w:jc w:val="center"/>
        <w:rPr>
          <w:rFonts w:ascii="Times New Roman" w:hAnsi="Times New Roman"/>
          <w:b w:val="1"/>
          <w:color w:val="FF0000"/>
          <w:sz w:val="24"/>
        </w:rPr>
      </w:pPr>
      <w:r>
        <w:rPr>
          <w:rFonts w:ascii="Times New Roman" w:hAnsi="Times New Roman"/>
          <w:b w:val="1"/>
          <w:sz w:val="24"/>
        </w:rPr>
        <w:t>ОБЯЗАТЕЛЬСТВ</w:t>
      </w:r>
      <w:r>
        <w:rPr>
          <w:rStyle w:val="Style_3_ch"/>
          <w:rFonts w:ascii="Times New Roman" w:hAnsi="Times New Roman"/>
          <w:b w:val="1"/>
          <w:color w:val="FF0000"/>
          <w:sz w:val="24"/>
        </w:rPr>
        <w:footnoteReference w:id="20"/>
      </w:r>
    </w:p>
    <w:p w14:paraId="D0000000">
      <w:pPr>
        <w:pStyle w:val="Style_2"/>
        <w:widowControl w:val="1"/>
        <w:ind w:firstLine="709" w:left="0" w:right="0"/>
        <w:jc w:val="both"/>
        <w:rPr>
          <w:rFonts w:ascii="Times New Roman" w:hAnsi="Times New Roman"/>
          <w:sz w:val="24"/>
        </w:rPr>
      </w:pPr>
      <w:r>
        <w:rPr>
          <w:rFonts w:ascii="Times New Roman" w:hAnsi="Times New Roman"/>
          <w:sz w:val="24"/>
        </w:rPr>
        <w:t xml:space="preserve">7.1. Обеспечение гарантийных обязательств предоставляется Поставщиком в срок ____________. </w:t>
      </w:r>
      <w:r>
        <w:rPr>
          <w:rStyle w:val="Style_3_ch"/>
          <w:rFonts w:ascii="Times New Roman" w:hAnsi="Times New Roman"/>
          <w:sz w:val="24"/>
        </w:rPr>
        <w:footnoteReference w:id="21"/>
      </w:r>
    </w:p>
    <w:p w14:paraId="D1000000">
      <w:pPr>
        <w:pStyle w:val="Style_2"/>
        <w:widowControl w:val="1"/>
        <w:ind w:firstLine="709" w:left="0" w:right="0"/>
        <w:jc w:val="both"/>
        <w:rPr>
          <w:rFonts w:ascii="Times New Roman" w:hAnsi="Times New Roman"/>
          <w:sz w:val="24"/>
        </w:rPr>
      </w:pPr>
      <w:r>
        <w:rPr>
          <w:rFonts w:ascii="Times New Roman" w:hAnsi="Times New Roman"/>
          <w:sz w:val="24"/>
        </w:rPr>
        <w:t>Гарантийные обязательства обеспечиваются предоставлением независимой гарантии, соответствующей требованиям статьи 45 Федерального закона № 44-ФЗ,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D2000000">
      <w:pPr>
        <w:pStyle w:val="Style_2"/>
        <w:widowControl w:val="1"/>
        <w:ind w:firstLine="709" w:left="0" w:right="0"/>
        <w:jc w:val="both"/>
        <w:rPr>
          <w:rFonts w:ascii="Times New Roman" w:hAnsi="Times New Roman"/>
          <w:sz w:val="24"/>
        </w:rPr>
      </w:pPr>
      <w:r>
        <w:rPr>
          <w:rFonts w:ascii="Times New Roman" w:hAnsi="Times New Roman"/>
          <w:sz w:val="24"/>
        </w:rPr>
        <w:t>Способ обеспечения гарантийных обязательств, срок действия независимой гарантии определяются в соответствии с требованиями Федерального закона № 44-ФЗ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14:paraId="D3000000">
      <w:pPr>
        <w:pStyle w:val="Style_2"/>
        <w:widowControl w:val="1"/>
        <w:ind w:firstLine="709" w:left="0" w:right="0"/>
        <w:jc w:val="both"/>
        <w:rPr>
          <w:rFonts w:ascii="Times New Roman" w:hAnsi="Times New Roman"/>
          <w:i w:val="1"/>
          <w:color w:val="FF0000"/>
          <w:sz w:val="24"/>
          <w:u w:val="single"/>
        </w:rPr>
      </w:pPr>
      <w:r>
        <w:rPr>
          <w:rFonts w:ascii="Times New Roman" w:hAnsi="Times New Roman"/>
          <w:sz w:val="24"/>
        </w:rPr>
        <w:t xml:space="preserve">7.2. Размер обеспечения гарантийных обязательств составляет _____________. </w:t>
      </w:r>
      <w:r>
        <w:rPr>
          <w:rFonts w:ascii="Times New Roman" w:hAnsi="Times New Roman"/>
          <w:color w:val="FF0000"/>
          <w:sz w:val="24"/>
        </w:rPr>
        <w:t>(</w:t>
      </w:r>
      <w:r>
        <w:rPr>
          <w:rFonts w:ascii="Times New Roman" w:hAnsi="Times New Roman"/>
          <w:i w:val="1"/>
          <w:color w:val="FF0000"/>
          <w:sz w:val="24"/>
        </w:rPr>
        <w:t>не может превышать десять процентов начальной (максимальной) цены Контракта)</w:t>
      </w:r>
      <w:r>
        <w:rPr>
          <w:rFonts w:ascii="Times New Roman" w:hAnsi="Times New Roman"/>
          <w:sz w:val="24"/>
        </w:rPr>
        <w:t>.</w:t>
      </w:r>
    </w:p>
    <w:p w14:paraId="D4000000">
      <w:pPr>
        <w:pStyle w:val="Style_2"/>
        <w:widowControl w:val="1"/>
        <w:ind w:firstLine="709" w:left="0" w:right="0"/>
        <w:jc w:val="both"/>
        <w:rPr>
          <w:rFonts w:ascii="Times New Roman" w:hAnsi="Times New Roman"/>
          <w:i w:val="1"/>
          <w:color w:val="FF0000"/>
          <w:sz w:val="24"/>
          <w:u w:val="single"/>
        </w:rPr>
      </w:pPr>
      <w:r>
        <w:rPr>
          <w:rFonts w:ascii="Times New Roman" w:hAnsi="Times New Roman"/>
          <w:sz w:val="24"/>
        </w:rPr>
        <w:t>7.3. Для подтверждения обеспечения гарантийных обязательств Поставщик вместе с документами, подтверждающими окончательное исполнение своих обязательств по контракту, предоставляет Заказчику независимую гарантию или документ, подтверждающий внесение в качестве обеспечения гарантийных обязательств денежных средств на соответствующий счет Заказчика.</w:t>
      </w:r>
    </w:p>
    <w:p w14:paraId="D5000000">
      <w:pPr>
        <w:pStyle w:val="Style_2"/>
        <w:widowControl w:val="1"/>
        <w:ind w:firstLine="709" w:left="0" w:right="0"/>
        <w:jc w:val="both"/>
        <w:rPr>
          <w:rFonts w:ascii="Times New Roman" w:hAnsi="Times New Roman"/>
          <w:color w:val="FF0000"/>
          <w:sz w:val="24"/>
        </w:rPr>
      </w:pPr>
      <w:r>
        <w:rPr>
          <w:rFonts w:ascii="Times New Roman" w:hAnsi="Times New Roman"/>
          <w:sz w:val="24"/>
        </w:rPr>
        <w:t xml:space="preserve">7.4. Денежные средства в качестве обеспечения гарантийных обязательств вносятся Поставщиком по следующим реквизитам </w:t>
      </w:r>
      <w:r>
        <w:rPr>
          <w:rFonts w:ascii="Times New Roman" w:hAnsi="Times New Roman"/>
          <w:color w:val="FF0000"/>
          <w:sz w:val="24"/>
        </w:rPr>
        <w:t>_____________________________________________.</w:t>
      </w:r>
    </w:p>
    <w:p w14:paraId="D6000000">
      <w:pPr>
        <w:pStyle w:val="Style_2"/>
        <w:widowControl w:val="1"/>
        <w:ind w:firstLine="709" w:left="0" w:right="0"/>
        <w:jc w:val="both"/>
        <w:rPr>
          <w:rFonts w:ascii="Times New Roman" w:hAnsi="Times New Roman"/>
          <w:sz w:val="24"/>
        </w:rPr>
      </w:pPr>
      <w:r>
        <w:rPr>
          <w:rFonts w:ascii="Times New Roman" w:hAnsi="Times New Roman"/>
          <w:sz w:val="24"/>
        </w:rPr>
        <w:t>7.5. Платежное поручение, которым в силу закона перечисляются средства в обеспечение гарантийных обязательств, должно быть оформлено в соответствии с требованиями Положения Центрального банка Российской Федерации от 29.06.2021 № 762-П «О правилах осуществления перевода денежных средств».</w:t>
      </w:r>
    </w:p>
    <w:p w14:paraId="D7000000">
      <w:pPr>
        <w:pStyle w:val="Style_2"/>
        <w:widowControl w:val="1"/>
        <w:ind w:firstLine="709" w:left="0" w:right="0"/>
        <w:jc w:val="both"/>
        <w:rPr>
          <w:rFonts w:ascii="Times New Roman" w:hAnsi="Times New Roman"/>
          <w:sz w:val="24"/>
        </w:rPr>
      </w:pPr>
      <w:r>
        <w:rPr>
          <w:rFonts w:ascii="Times New Roman" w:hAnsi="Times New Roman"/>
          <w:sz w:val="24"/>
        </w:rPr>
        <w:t>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гарантийных обязательств», «номер извещения (лота) или номер реестровой записи Контракта», Поставщик, несет риски, связанные с непредоставлением обеспечения гарантийных обязательств.</w:t>
      </w:r>
    </w:p>
    <w:p w14:paraId="D8000000">
      <w:pPr>
        <w:pStyle w:val="Style_2"/>
        <w:widowControl w:val="1"/>
        <w:ind w:firstLine="709" w:left="0" w:right="0"/>
        <w:jc w:val="both"/>
        <w:rPr>
          <w:rFonts w:ascii="Times New Roman" w:hAnsi="Times New Roman"/>
          <w:sz w:val="24"/>
        </w:rPr>
      </w:pPr>
      <w:r>
        <w:rPr>
          <w:rFonts w:ascii="Times New Roman" w:hAnsi="Times New Roman"/>
          <w:sz w:val="24"/>
        </w:rPr>
        <w:t xml:space="preserve">7.6. Независимая гарантия, предоставленная в качестве обеспечения исполнения Контракта, должна содержать условие о праве Заказчика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14:paraId="D9000000">
      <w:pPr>
        <w:pStyle w:val="Style_2"/>
        <w:widowControl w:val="1"/>
        <w:ind w:firstLine="709" w:left="0" w:right="0"/>
        <w:jc w:val="both"/>
        <w:rPr>
          <w:rFonts w:ascii="Times New Roman" w:hAnsi="Times New Roman"/>
          <w:sz w:val="24"/>
        </w:rPr>
      </w:pPr>
      <w:r>
        <w:rPr>
          <w:rFonts w:ascii="Times New Roman" w:hAnsi="Times New Roman"/>
          <w:sz w:val="24"/>
        </w:rPr>
        <w:t xml:space="preserve">7.7. Возврат денежных средств, внесенных Поставщиком в качестве обеспечения гарантийных обязательств, осуществляется Заказчиком в течение ___ дней с даты окончания срока гарантийных обязательств, указанных в пункте 9.2 раздела 9 настоящего Контракта, на счет Поставщика, с которого поступили такие денежные средства. </w:t>
      </w:r>
    </w:p>
    <w:p w14:paraId="DA000000">
      <w:pPr>
        <w:pStyle w:val="Style_2"/>
        <w:widowControl w:val="1"/>
        <w:ind w:firstLine="709" w:left="0" w:right="0"/>
        <w:jc w:val="both"/>
        <w:rPr>
          <w:rFonts w:ascii="Times New Roman" w:hAnsi="Times New Roman"/>
          <w:color w:val="FF0000"/>
          <w:sz w:val="24"/>
        </w:rPr>
      </w:pPr>
      <w:r>
        <w:rPr>
          <w:rFonts w:ascii="Times New Roman" w:hAnsi="Times New Roman"/>
          <w:i w:val="1"/>
          <w:color w:val="FF0000"/>
          <w:sz w:val="24"/>
        </w:rPr>
        <w:t xml:space="preserve">(Указанный в настоящем пункте срок рекомендуется устанавливать не более 30 дней, а в случае заключения Контракта по результатам закупки, которой предусматривалось ограничение, предусмотренное </w:t>
      </w:r>
      <w:r>
        <w:rPr>
          <w:rFonts w:ascii="Times New Roman" w:hAnsi="Times New Roman"/>
          <w:color w:val="FF0000"/>
          <w:sz w:val="24"/>
        </w:rPr>
        <w:t xml:space="preserve">пунктом 1 части 1 статьи 30 </w:t>
      </w:r>
      <w:r>
        <w:rPr>
          <w:rFonts w:ascii="Times New Roman" w:hAnsi="Times New Roman"/>
          <w:i w:val="1"/>
          <w:color w:val="FF0000"/>
          <w:sz w:val="24"/>
        </w:rPr>
        <w:t>Федерального закона № 44-ФЗ - 15 дней с даты исполнения Поставщиком гарантийного обязательства).</w:t>
      </w:r>
    </w:p>
    <w:p w14:paraId="DB000000">
      <w:pPr>
        <w:pStyle w:val="Style_2"/>
        <w:widowControl w:val="1"/>
        <w:ind w:firstLine="709" w:left="0" w:right="0"/>
        <w:jc w:val="both"/>
        <w:rPr>
          <w:rFonts w:ascii="Times New Roman" w:hAnsi="Times New Roman"/>
          <w:sz w:val="24"/>
        </w:rPr>
      </w:pPr>
      <w:r>
        <w:rPr>
          <w:rFonts w:ascii="Times New Roman" w:hAnsi="Times New Roman"/>
          <w:sz w:val="24"/>
        </w:rPr>
        <w:t>В случае если в течение гарантийного срока 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поставленный товар. В противном случае все риски, связанные с перечислением Заказчиком денежных средств на указанные в контракте платежные реквизиты Поставщика, несет Поставщик. Днем возврата считается день списания денежных средств с лицевого счета Заказчика.</w:t>
      </w:r>
    </w:p>
    <w:p w14:paraId="DC000000">
      <w:pPr>
        <w:pStyle w:val="Style_2"/>
        <w:widowControl w:val="1"/>
        <w:ind w:firstLine="709" w:left="0" w:right="0"/>
        <w:jc w:val="both"/>
        <w:rPr>
          <w:rFonts w:ascii="Times New Roman" w:hAnsi="Times New Roman"/>
          <w:sz w:val="24"/>
        </w:rPr>
      </w:pPr>
      <w:r>
        <w:rPr>
          <w:rFonts w:ascii="Times New Roman" w:hAnsi="Times New Roman"/>
          <w:sz w:val="24"/>
        </w:rPr>
        <w:t>7.8.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DD000000">
      <w:pPr>
        <w:pStyle w:val="Style_2"/>
        <w:widowControl w:val="1"/>
        <w:ind w:firstLine="709" w:left="0" w:right="0"/>
        <w:jc w:val="both"/>
        <w:rPr>
          <w:rFonts w:ascii="Times New Roman" w:hAnsi="Times New Roman"/>
          <w:sz w:val="24"/>
        </w:rPr>
      </w:pPr>
      <w:r>
        <w:rPr>
          <w:rFonts w:ascii="Times New Roman" w:hAnsi="Times New Roman"/>
          <w:sz w:val="24"/>
        </w:rPr>
        <w:t>7.9. В случае если участником закупки, с которым заключается Контракт, является казенное учреждение, положения об обеспечении гарантийных обязательств к такому участнику не применяются.</w:t>
      </w:r>
    </w:p>
    <w:p w14:paraId="DE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 xml:space="preserve">7.10. В случае заключения настоящего Контракта с Поставщиком по результатам определения Поставщика в соответствии с пунктом 1 части 1 статьи 30 Федерального закона </w:t>
      </w:r>
      <w:r>
        <w:rPr>
          <w:rFonts w:ascii="Times New Roman" w:hAnsi="Times New Roman"/>
          <w:color w:val="FF0000"/>
          <w:sz w:val="24"/>
        </w:rPr>
        <w:br/>
      </w:r>
      <w:r>
        <w:rPr>
          <w:rFonts w:ascii="Times New Roman" w:hAnsi="Times New Roman"/>
          <w:color w:val="FF0000"/>
          <w:sz w:val="24"/>
        </w:rPr>
        <w:t xml:space="preserve">№ 44-ФЗ, такой Поставщик освобождается от предоставления обеспечения гарантийных обязательств в случае предоставления таким Поставщиком информации, содержащейся в реестре контрактов, заключенных заказчиками, и подтверждающей исполнение таким Поставщиком (без учета правопреемства) в течение трех лет до даты подачи заявки на участие в закупке трех контрактов, исполненных без применения к такому Поставщику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w:t>
      </w:r>
      <w:r>
        <w:rPr>
          <w:rFonts w:ascii="Times New Roman" w:hAnsi="Times New Roman"/>
          <w:i w:val="1"/>
          <w:color w:val="FF0000"/>
          <w:sz w:val="24"/>
          <w:highlight w:val="yellow"/>
        </w:rPr>
        <w:t>документации</w:t>
      </w:r>
      <w:r>
        <w:rPr>
          <w:rFonts w:ascii="Times New Roman" w:hAnsi="Times New Roman"/>
          <w:color w:val="FF0000"/>
          <w:sz w:val="24"/>
          <w:highlight w:val="yellow"/>
        </w:rPr>
        <w:t xml:space="preserve"> о закупке</w:t>
      </w:r>
      <w:r>
        <w:rPr>
          <w:rFonts w:ascii="Times New Roman" w:hAnsi="Times New Roman"/>
          <w:color w:val="FF0000"/>
          <w:sz w:val="24"/>
        </w:rPr>
        <w:t>, по результатам осуществления которой заключен настоящий Контракт.</w:t>
      </w:r>
    </w:p>
    <w:p w14:paraId="DF000000">
      <w:pPr>
        <w:pStyle w:val="Style_2"/>
        <w:widowControl w:val="1"/>
        <w:ind/>
        <w:jc w:val="center"/>
        <w:rPr>
          <w:rFonts w:ascii="Times New Roman" w:hAnsi="Times New Roman"/>
          <w:sz w:val="24"/>
        </w:rPr>
      </w:pPr>
    </w:p>
    <w:p w14:paraId="E0000000">
      <w:pPr>
        <w:pStyle w:val="Style_2"/>
        <w:widowControl w:val="1"/>
        <w:ind/>
        <w:jc w:val="center"/>
        <w:rPr>
          <w:rFonts w:ascii="Times New Roman" w:hAnsi="Times New Roman"/>
          <w:b w:val="1"/>
          <w:sz w:val="24"/>
        </w:rPr>
      </w:pPr>
      <w:r>
        <w:rPr>
          <w:rFonts w:ascii="Times New Roman" w:hAnsi="Times New Roman"/>
          <w:b w:val="1"/>
          <w:sz w:val="24"/>
        </w:rPr>
        <w:t>8. ПОРЯДОК И СРОК ПРИЕМКИ ТОВАРА</w:t>
      </w:r>
    </w:p>
    <w:p w14:paraId="E1000000">
      <w:pPr>
        <w:pStyle w:val="Style_2"/>
        <w:widowControl w:val="1"/>
        <w:ind/>
        <w:jc w:val="center"/>
        <w:rPr>
          <w:rFonts w:ascii="Times New Roman" w:hAnsi="Times New Roman"/>
          <w:b w:val="1"/>
          <w:sz w:val="24"/>
        </w:rPr>
      </w:pPr>
    </w:p>
    <w:p w14:paraId="E2000000">
      <w:pPr>
        <w:pStyle w:val="Style_2"/>
        <w:widowControl w:val="1"/>
        <w:ind w:firstLine="709" w:left="0" w:right="0"/>
        <w:jc w:val="both"/>
        <w:rPr>
          <w:rFonts w:ascii="Times New Roman" w:hAnsi="Times New Roman"/>
          <w:sz w:val="24"/>
        </w:rPr>
      </w:pPr>
      <w:r>
        <w:rPr>
          <w:rFonts w:ascii="Times New Roman" w:hAnsi="Times New Roman"/>
          <w:sz w:val="24"/>
        </w:rPr>
        <w:t xml:space="preserve">8.1. Приёмка результата исполнения Контракта </w:t>
      </w:r>
      <w:r>
        <w:rPr>
          <w:rFonts w:ascii="Times New Roman" w:hAnsi="Times New Roman"/>
          <w:color w:val="FF0000"/>
          <w:sz w:val="24"/>
        </w:rPr>
        <w:t>(отдельных этапов исполнения Контракта)</w:t>
      </w:r>
      <w:r>
        <w:rPr>
          <w:rFonts w:ascii="Times New Roman" w:hAnsi="Times New Roman"/>
          <w:sz w:val="24"/>
        </w:rPr>
        <w:t xml:space="preserve"> осуществляется в порядке, установленном законодательством Российской Федерации и настоящим Контрактом. </w:t>
      </w:r>
    </w:p>
    <w:p w14:paraId="E3000000">
      <w:pPr>
        <w:pStyle w:val="Style_2"/>
        <w:widowControl w:val="1"/>
        <w:ind w:firstLine="709" w:left="0" w:right="0"/>
        <w:jc w:val="both"/>
        <w:rPr>
          <w:rFonts w:ascii="Times New Roman" w:hAnsi="Times New Roman"/>
          <w:sz w:val="24"/>
        </w:rPr>
      </w:pPr>
      <w:r>
        <w:rPr>
          <w:rFonts w:ascii="Times New Roman" w:hAnsi="Times New Roman"/>
          <w:color w:themeColor="text1" w:val="000000"/>
          <w:sz w:val="24"/>
        </w:rPr>
        <w:t xml:space="preserve">По результатам поставки товара </w:t>
      </w:r>
      <w:r>
        <w:rPr>
          <w:rFonts w:ascii="Times New Roman" w:hAnsi="Times New Roman"/>
          <w:color w:val="FF0000"/>
          <w:sz w:val="24"/>
        </w:rPr>
        <w:t>(отдельных этапов исполнения Контракта) в срок, установленный</w:t>
      </w:r>
      <w:r>
        <w:rPr>
          <w:rFonts w:ascii="Times New Roman" w:hAnsi="Times New Roman"/>
          <w:i w:val="1"/>
          <w:color w:val="FF0000"/>
          <w:sz w:val="24"/>
        </w:rPr>
        <w:t xml:space="preserve"> пунктом 4.1.3 разделом 4 настоящего Контракта </w:t>
      </w:r>
      <w:r>
        <w:rPr>
          <w:rFonts w:ascii="Times New Roman" w:hAnsi="Times New Roman"/>
          <w:sz w:val="24"/>
        </w:rPr>
        <w:t>Поставщик формирует с использованием ЕИС, подписывает усиленной квалифицированной электронной подписью (далее – усиленной электронной подписью) лица, имеющего право действовать от имени Поставщика, и размещает в ЕИС документ о приемке, который должен содержать:</w:t>
      </w:r>
    </w:p>
    <w:p w14:paraId="E4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а) включенные в Контракт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подпунктами "а", "г" и "е" части 1 статьи 43 Федерального закона № 44-ФЗ, единицу измерения поставленного товара;</w:t>
      </w:r>
    </w:p>
    <w:p w14:paraId="E5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б) наименование поставленного товара;</w:t>
      </w:r>
    </w:p>
    <w:p w14:paraId="E6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в) наименование страны происхождения поставленного товара;</w:t>
      </w:r>
    </w:p>
    <w:p w14:paraId="E7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г) информацию о количестве поставленного товара;</w:t>
      </w:r>
    </w:p>
    <w:p w14:paraId="E8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д) стоимость исполненных Поставщиком обязательств, предусмотренных контрактом, с указанием цены за единицу поставленного товара;</w:t>
      </w:r>
    </w:p>
    <w:p w14:paraId="E9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е) иную информацию (с учетом требований, установленных в соответствии с частью 3 статьи 5 Федерального закона № 44-ФЗ);</w:t>
      </w:r>
    </w:p>
    <w:p w14:paraId="EA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8.2. К документу о приемке, предусмотренному пунктом 8.1 раздела 8 настоящего Контракта, Поставщик прилагает следующие документы, которые считаются его неотъемлемой частью:</w:t>
      </w:r>
    </w:p>
    <w:p w14:paraId="EB000000">
      <w:pPr>
        <w:pStyle w:val="Style_2"/>
        <w:widowControl w:val="1"/>
        <w:ind w:firstLine="709" w:left="0" w:right="0"/>
        <w:jc w:val="both"/>
        <w:rPr>
          <w:rFonts w:ascii="Times New Roman" w:hAnsi="Times New Roman"/>
          <w:color w:val="FF0000"/>
          <w:sz w:val="24"/>
        </w:rPr>
      </w:pPr>
      <w:r>
        <w:rPr>
          <w:rFonts w:ascii="Times New Roman" w:hAnsi="Times New Roman"/>
          <w:color w:val="FF0000"/>
          <w:sz w:val="24"/>
        </w:rPr>
        <w:t>_________________________________________________________________________.</w:t>
      </w:r>
    </w:p>
    <w:p w14:paraId="EC000000">
      <w:pPr>
        <w:pStyle w:val="Style_2"/>
        <w:widowControl w:val="1"/>
        <w:ind w:firstLine="709" w:left="0" w:right="0"/>
        <w:jc w:val="both"/>
        <w:rPr>
          <w:rFonts w:ascii="Times New Roman" w:hAnsi="Times New Roman"/>
          <w:sz w:val="24"/>
        </w:rPr>
      </w:pPr>
      <w:r>
        <w:rPr>
          <w:rFonts w:ascii="Times New Roman" w:hAnsi="Times New Roman"/>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8.1 раздела 8 настоящего Контракта информация, содержащаяся в документе о приемке.</w:t>
      </w:r>
    </w:p>
    <w:p w14:paraId="ED000000">
      <w:pPr>
        <w:pStyle w:val="Style_2"/>
        <w:widowControl w:val="1"/>
        <w:ind w:firstLine="709" w:left="0" w:right="0"/>
        <w:jc w:val="both"/>
        <w:rPr>
          <w:rFonts w:ascii="Times New Roman" w:hAnsi="Times New Roman"/>
          <w:sz w:val="24"/>
        </w:rPr>
      </w:pPr>
      <w:r>
        <w:rPr>
          <w:rFonts w:ascii="Times New Roman" w:hAnsi="Times New Roman"/>
          <w:sz w:val="24"/>
        </w:rPr>
        <w:t>8.3. Датой поступления Заказчику документа о приемке, подписанного Поставщиком, считается дата размещения в соответствии с пунктом 8.1 раздела 8 настоящего Контракта такого документа в ЕИС в соответствии с часовой зоной, в которой расположен Заказчик.</w:t>
      </w:r>
    </w:p>
    <w:p w14:paraId="EE000000">
      <w:pPr>
        <w:pStyle w:val="Style_2"/>
        <w:widowControl w:val="1"/>
        <w:ind w:firstLine="709" w:left="0" w:right="0"/>
        <w:jc w:val="both"/>
        <w:rPr>
          <w:rFonts w:ascii="Times New Roman" w:hAnsi="Times New Roman"/>
          <w:sz w:val="24"/>
        </w:rPr>
      </w:pPr>
      <w:r>
        <w:rPr>
          <w:rFonts w:ascii="Times New Roman" w:hAnsi="Times New Roman"/>
          <w:sz w:val="24"/>
        </w:rPr>
        <w:t>8.4. Заказчик в течение __ рабочих дней</w:t>
      </w:r>
      <w:r>
        <w:rPr>
          <w:rStyle w:val="Style_3_ch"/>
          <w:rFonts w:ascii="Times New Roman" w:hAnsi="Times New Roman"/>
          <w:color w:val="FF0000"/>
          <w:sz w:val="24"/>
        </w:rPr>
        <w:footnoteReference w:id="22"/>
      </w:r>
      <w:r>
        <w:rPr>
          <w:rFonts w:ascii="Times New Roman" w:hAnsi="Times New Roman"/>
          <w:sz w:val="24"/>
        </w:rPr>
        <w:t xml:space="preserve"> с даты следующей за днем поступления документа о приемке </w:t>
      </w:r>
      <w:r>
        <w:rPr>
          <w:rFonts w:ascii="Times New Roman" w:hAnsi="Times New Roman"/>
          <w:color w:val="FF0000"/>
          <w:sz w:val="24"/>
        </w:rPr>
        <w:t>(отдельного этапа исполнения Контракта)</w:t>
      </w:r>
      <w:r>
        <w:rPr>
          <w:rFonts w:ascii="Times New Roman" w:hAnsi="Times New Roman"/>
          <w:sz w:val="24"/>
        </w:rPr>
        <w:t xml:space="preserve"> в соответствии с пунктом 8.3. раздела 8 настоящего  Контракта осуществляет</w:t>
      </w:r>
      <w:r>
        <w:rPr>
          <w:rFonts w:ascii="Times New Roman" w:hAnsi="Times New Roman"/>
          <w:i w:val="1"/>
          <w:sz w:val="24"/>
        </w:rPr>
        <w:t xml:space="preserve"> </w:t>
      </w:r>
      <w:r>
        <w:rPr>
          <w:rFonts w:ascii="Times New Roman" w:hAnsi="Times New Roman"/>
          <w:sz w:val="24"/>
        </w:rPr>
        <w:t>одно из следующих действий:</w:t>
      </w:r>
    </w:p>
    <w:p w14:paraId="EF000000">
      <w:pPr>
        <w:pStyle w:val="Style_2"/>
        <w:widowControl w:val="1"/>
        <w:ind w:firstLine="709" w:left="0" w:right="0"/>
        <w:jc w:val="both"/>
        <w:rPr>
          <w:rFonts w:ascii="Times New Roman" w:hAnsi="Times New Roman"/>
          <w:sz w:val="24"/>
        </w:rPr>
      </w:pPr>
      <w:r>
        <w:rPr>
          <w:rFonts w:ascii="Times New Roman" w:hAnsi="Times New Roman"/>
          <w:sz w:val="24"/>
        </w:rPr>
        <w:t xml:space="preserve">а) подписывает усиленной электронной подписью лица, имеющего право действовать от имени Заказчика, и размещает в ЕИС документ о приемке </w:t>
      </w:r>
      <w:r>
        <w:rPr>
          <w:rFonts w:ascii="Times New Roman" w:hAnsi="Times New Roman"/>
          <w:color w:val="FF0000"/>
          <w:sz w:val="24"/>
        </w:rPr>
        <w:t>(отдельного этапа исполнения Контракта)</w:t>
      </w:r>
      <w:r>
        <w:rPr>
          <w:rFonts w:ascii="Times New Roman" w:hAnsi="Times New Roman"/>
          <w:sz w:val="24"/>
        </w:rPr>
        <w:t>;</w:t>
      </w:r>
    </w:p>
    <w:p w14:paraId="F0000000">
      <w:pPr>
        <w:pStyle w:val="Style_2"/>
        <w:widowControl w:val="1"/>
        <w:ind w:firstLine="709" w:left="0" w:right="0"/>
        <w:jc w:val="both"/>
        <w:rPr>
          <w:rFonts w:ascii="Times New Roman" w:hAnsi="Times New Roman"/>
          <w:sz w:val="24"/>
        </w:rPr>
      </w:pPr>
      <w:r>
        <w:rPr>
          <w:rFonts w:ascii="Times New Roman" w:hAnsi="Times New Roman"/>
          <w:sz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F1000000">
      <w:pPr>
        <w:pStyle w:val="Style_2"/>
        <w:widowControl w:val="1"/>
        <w:ind w:firstLine="709" w:left="0" w:right="0"/>
        <w:jc w:val="both"/>
        <w:rPr>
          <w:rFonts w:ascii="Times New Roman" w:hAnsi="Times New Roman"/>
          <w:sz w:val="24"/>
        </w:rPr>
      </w:pPr>
      <w:r>
        <w:rPr>
          <w:rFonts w:ascii="Times New Roman" w:hAnsi="Times New Roman"/>
          <w:sz w:val="24"/>
        </w:rPr>
        <w:t xml:space="preserve">8.5. В случае получения в соответствии с пунктом 8.4 </w:t>
      </w:r>
      <w:r>
        <w:rPr>
          <w:rFonts w:ascii="Times New Roman" w:hAnsi="Times New Roman"/>
          <w:sz w:val="24"/>
        </w:rPr>
        <w:t xml:space="preserve">раздела 8 </w:t>
      </w:r>
      <w:r>
        <w:rPr>
          <w:rFonts w:ascii="Times New Roman" w:hAnsi="Times New Roman"/>
          <w:sz w:val="24"/>
        </w:rPr>
        <w:t>настоящего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исправленный документ о приемке в порядке, предусмотренном настоящим разделом Контракта.</w:t>
      </w:r>
    </w:p>
    <w:p w14:paraId="F2000000">
      <w:pPr>
        <w:pStyle w:val="Style_2"/>
        <w:widowControl w:val="1"/>
        <w:ind w:firstLine="709" w:left="0" w:right="0"/>
        <w:jc w:val="both"/>
        <w:rPr>
          <w:rFonts w:ascii="Times New Roman" w:hAnsi="Times New Roman"/>
          <w:sz w:val="24"/>
        </w:rPr>
      </w:pPr>
      <w:r>
        <w:rPr>
          <w:rFonts w:ascii="Times New Roman" w:hAnsi="Times New Roman"/>
          <w:sz w:val="24"/>
        </w:rPr>
        <w:t>8.6. Датой приемки поставленного товара считается дата размещения в ЕИС документа о приемке, подписанного Заказчиком.</w:t>
      </w:r>
    </w:p>
    <w:p w14:paraId="F3000000">
      <w:pPr>
        <w:pStyle w:val="Style_2"/>
        <w:widowControl w:val="1"/>
        <w:ind w:firstLine="709" w:left="0" w:right="0"/>
        <w:jc w:val="both"/>
        <w:rPr>
          <w:rFonts w:ascii="Times New Roman" w:hAnsi="Times New Roman"/>
          <w:sz w:val="24"/>
        </w:rPr>
      </w:pPr>
      <w:r>
        <w:rPr>
          <w:rFonts w:ascii="Times New Roman" w:hAnsi="Times New Roman"/>
          <w:sz w:val="24"/>
        </w:rPr>
        <w:t xml:space="preserve">8.7.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w:t>
      </w:r>
      <w:r>
        <w:rPr>
          <w:sz w:val="24"/>
        </w:rPr>
        <w:t>ЕИС</w:t>
      </w:r>
      <w:r>
        <w:rPr>
          <w:rFonts w:ascii="Times New Roman" w:hAnsi="Times New Roman"/>
          <w:sz w:val="24"/>
        </w:rPr>
        <w:t xml:space="preserve"> исправленного документа о приемке.</w:t>
      </w:r>
    </w:p>
    <w:p w14:paraId="F4000000">
      <w:pPr>
        <w:pStyle w:val="Style_2"/>
        <w:widowControl w:val="1"/>
        <w:ind w:firstLine="709" w:left="0" w:right="0"/>
        <w:jc w:val="both"/>
        <w:rPr>
          <w:rFonts w:ascii="Times New Roman" w:hAnsi="Times New Roman"/>
          <w:i w:val="1"/>
          <w:color w:val="FF0000"/>
          <w:sz w:val="24"/>
        </w:rPr>
      </w:pPr>
      <w:r>
        <w:rPr>
          <w:rFonts w:ascii="Times New Roman" w:hAnsi="Times New Roman"/>
          <w:sz w:val="24"/>
        </w:rPr>
        <w:t xml:space="preserve">8.8. Оформление указанного в пункте 8.4 раздела 8 настоящего Контракта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которое предоставляется в порядке, установленном контрактом, не позднее ____________. </w:t>
      </w:r>
      <w:r>
        <w:rPr>
          <w:rFonts w:ascii="Times New Roman" w:hAnsi="Times New Roman"/>
          <w:i w:val="1"/>
          <w:color w:val="FF0000"/>
          <w:sz w:val="24"/>
        </w:rPr>
        <w:t>(При наличии в контракте такого требования.)</w:t>
      </w:r>
    </w:p>
    <w:p w14:paraId="F5000000">
      <w:pPr>
        <w:pStyle w:val="Style_2"/>
        <w:widowControl w:val="1"/>
        <w:ind w:firstLine="709" w:left="0" w:right="0"/>
        <w:jc w:val="both"/>
        <w:rPr>
          <w:rFonts w:ascii="Times New Roman" w:hAnsi="Times New Roman"/>
          <w:sz w:val="24"/>
        </w:rPr>
      </w:pPr>
      <w:r>
        <w:rPr>
          <w:rFonts w:ascii="Times New Roman" w:hAnsi="Times New Roman"/>
          <w:sz w:val="24"/>
        </w:rPr>
        <w:t>8.9. Для проверки поставленного Поставщиком Товара, предусмотренного Контрактом,</w:t>
      </w:r>
      <w:r>
        <w:rPr>
          <w:rFonts w:ascii="Times New Roman" w:hAnsi="Times New Roman"/>
          <w:sz w:val="24"/>
        </w:rPr>
        <w:t xml:space="preserve"> </w:t>
      </w:r>
      <w:r>
        <w:rPr>
          <w:rFonts w:ascii="Times New Roman" w:hAnsi="Times New Roman"/>
          <w:sz w:val="24"/>
        </w:rPr>
        <w:t>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F6000000">
      <w:pPr>
        <w:pStyle w:val="Style_2"/>
        <w:widowControl w:val="1"/>
        <w:ind w:firstLine="709" w:left="0" w:right="0"/>
        <w:jc w:val="both"/>
        <w:rPr>
          <w:rFonts w:ascii="Times New Roman" w:hAnsi="Times New Roman"/>
          <w:sz w:val="24"/>
        </w:rPr>
      </w:pPr>
      <w:r>
        <w:rPr>
          <w:rFonts w:ascii="Times New Roman" w:hAnsi="Times New Roman"/>
          <w:sz w:val="24"/>
        </w:rPr>
        <w:t>8.10. Оформление результата проведения приемочных мероприятий осуществляется в порядке и в сроки, указанные в пункте 8.4 раздела 8 Контракта.</w:t>
      </w:r>
    </w:p>
    <w:p w14:paraId="F7000000">
      <w:pPr>
        <w:pStyle w:val="Style_2"/>
        <w:widowControl w:val="1"/>
        <w:ind w:firstLine="709" w:left="0" w:right="0"/>
        <w:jc w:val="both"/>
        <w:rPr>
          <w:rFonts w:ascii="Times New Roman" w:hAnsi="Times New Roman"/>
          <w:sz w:val="24"/>
        </w:rPr>
      </w:pPr>
      <w:r>
        <w:rPr>
          <w:rFonts w:ascii="Times New Roman" w:hAnsi="Times New Roman"/>
          <w:sz w:val="24"/>
        </w:rPr>
        <w:t xml:space="preserve">8.11. В случае выявления несоответствия условиям Контракта Заказчик вправе не отказывать в приемке поставленного Товара </w:t>
      </w:r>
      <w:r>
        <w:rPr>
          <w:rFonts w:ascii="Times New Roman" w:hAnsi="Times New Roman"/>
          <w:i w:val="1"/>
          <w:color w:val="FF0000"/>
          <w:sz w:val="24"/>
        </w:rPr>
        <w:t>(отдельного этапа исполнения Контракта)</w:t>
      </w:r>
      <w:r>
        <w:rPr>
          <w:rFonts w:ascii="Times New Roman" w:hAnsi="Times New Roman"/>
          <w:sz w:val="24"/>
        </w:rPr>
        <w:t>, если выявленное несоответствие не препятствует приемке и устранено Поставщиком.</w:t>
      </w:r>
    </w:p>
    <w:p w14:paraId="F8000000">
      <w:pPr>
        <w:widowControl w:val="1"/>
        <w:ind w:firstLine="709"/>
        <w:jc w:val="both"/>
        <w:rPr>
          <w:rFonts w:ascii="Times New Roman" w:hAnsi="Times New Roman"/>
          <w:color w:val="000000"/>
          <w:spacing w:val="0"/>
          <w:sz w:val="24"/>
        </w:rPr>
      </w:pPr>
      <w:r>
        <w:rPr>
          <w:rFonts w:ascii="Times New Roman" w:hAnsi="Times New Roman"/>
          <w:color w:val="000000"/>
          <w:spacing w:val="0"/>
          <w:sz w:val="24"/>
        </w:rPr>
        <w:t>8.</w:t>
      </w:r>
      <w:r>
        <w:rPr>
          <w:rFonts w:ascii="Times New Roman" w:hAnsi="Times New Roman"/>
          <w:color w:val="000000"/>
          <w:spacing w:val="0"/>
          <w:sz w:val="24"/>
        </w:rPr>
        <w:t>12</w:t>
      </w:r>
      <w:r>
        <w:rPr>
          <w:rFonts w:ascii="Times New Roman" w:hAnsi="Times New Roman"/>
          <w:color w:val="000000"/>
          <w:spacing w:val="0"/>
          <w:sz w:val="24"/>
        </w:rPr>
        <w:t xml:space="preserve">. </w:t>
      </w:r>
      <w:r>
        <w:rPr>
          <w:rFonts w:ascii="Times New Roman" w:hAnsi="Times New Roman"/>
          <w:color w:val="000000"/>
          <w:spacing w:val="0"/>
          <w:sz w:val="24"/>
        </w:rPr>
        <w:t xml:space="preserve">В случае поставки товара ненадлежащего качества Исполнитель обязан безвозмездно устранить недостатки в течение </w:t>
      </w:r>
      <w:r>
        <w:rPr>
          <w:rFonts w:ascii="Times New Roman" w:hAnsi="Times New Roman"/>
          <w:color w:val="000000"/>
          <w:spacing w:val="0"/>
          <w:sz w:val="24"/>
        </w:rPr>
        <w:t xml:space="preserve">_______ рабочих дней </w:t>
      </w:r>
      <w:r>
        <w:rPr>
          <w:rFonts w:ascii="Times New Roman" w:hAnsi="Times New Roman"/>
          <w:color w:val="000000"/>
          <w:spacing w:val="0"/>
          <w:sz w:val="24"/>
        </w:rPr>
        <w:t xml:space="preserve">с </w:t>
      </w:r>
      <w:r>
        <w:rPr>
          <w:rFonts w:ascii="Times New Roman" w:hAnsi="Times New Roman"/>
          <w:color w:val="000000"/>
          <w:spacing w:val="0"/>
          <w:sz w:val="24"/>
        </w:rPr>
        <w:t>даты</w:t>
      </w:r>
      <w:r>
        <w:rPr>
          <w:rFonts w:ascii="Times New Roman" w:hAnsi="Times New Roman"/>
          <w:color w:val="000000"/>
          <w:spacing w:val="0"/>
          <w:sz w:val="24"/>
        </w:rPr>
        <w:t xml:space="preserve"> заявления о ни</w:t>
      </w:r>
      <w:r>
        <w:rPr>
          <w:rFonts w:ascii="Times New Roman" w:hAnsi="Times New Roman"/>
          <w:color w:val="000000"/>
          <w:spacing w:val="0"/>
          <w:sz w:val="24"/>
        </w:rPr>
        <w:t>х Заказчиком.</w:t>
      </w:r>
    </w:p>
    <w:p w14:paraId="F9000000">
      <w:pPr>
        <w:pStyle w:val="Style_2"/>
        <w:widowControl w:val="1"/>
        <w:ind w:firstLine="709" w:left="0" w:right="0"/>
        <w:jc w:val="both"/>
        <w:rPr>
          <w:rFonts w:ascii="Times New Roman" w:hAnsi="Times New Roman"/>
          <w:sz w:val="24"/>
        </w:rPr>
      </w:pPr>
    </w:p>
    <w:p w14:paraId="FA000000">
      <w:pPr>
        <w:pStyle w:val="Style_2"/>
        <w:widowControl w:val="1"/>
        <w:ind w:firstLine="709" w:left="0" w:right="0"/>
        <w:jc w:val="both"/>
        <w:rPr>
          <w:rFonts w:ascii="Times New Roman" w:hAnsi="Times New Roman"/>
          <w:sz w:val="24"/>
        </w:rPr>
      </w:pPr>
    </w:p>
    <w:p w14:paraId="FB000000">
      <w:pPr>
        <w:pStyle w:val="Style_6"/>
        <w:widowControl w:val="1"/>
        <w:spacing w:after="0" w:before="0"/>
        <w:ind w:firstLine="0" w:left="180" w:right="-55"/>
        <w:jc w:val="center"/>
        <w:rPr>
          <w:b w:val="1"/>
          <w:color w:val="000000"/>
        </w:rPr>
      </w:pPr>
      <w:r>
        <w:rPr>
          <w:b w:val="1"/>
          <w:color w:val="000000"/>
        </w:rPr>
        <w:t>9. ГАРАНТИИ КАЧЕСТВА ТОВАРА</w:t>
      </w:r>
    </w:p>
    <w:p w14:paraId="FC000000">
      <w:pPr>
        <w:pStyle w:val="Style_6"/>
        <w:widowControl w:val="1"/>
        <w:spacing w:after="0" w:before="0"/>
        <w:ind w:firstLine="0" w:left="180" w:right="-55"/>
        <w:jc w:val="center"/>
        <w:rPr>
          <w:b w:val="1"/>
          <w:color w:val="000000"/>
        </w:rPr>
      </w:pPr>
    </w:p>
    <w:p w14:paraId="FD000000">
      <w:pPr>
        <w:pStyle w:val="Style_6"/>
        <w:widowControl w:val="1"/>
        <w:spacing w:after="0" w:before="0"/>
        <w:ind w:firstLine="720" w:left="0" w:right="0"/>
        <w:jc w:val="both"/>
        <w:rPr>
          <w:color w:val="000000"/>
        </w:rPr>
      </w:pPr>
      <w:r>
        <w:t>9.1.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FE000000">
      <w:pPr>
        <w:pStyle w:val="Style_6"/>
        <w:widowControl w:val="1"/>
        <w:spacing w:after="0" w:before="0"/>
        <w:ind w:firstLine="720" w:left="0" w:right="0"/>
        <w:jc w:val="both"/>
      </w:pPr>
      <w:r>
        <w:rPr>
          <w:color w:val="000000"/>
        </w:rPr>
        <w:t xml:space="preserve">9.2. </w:t>
      </w:r>
      <w:r>
        <w:t>На поставляемый товар Поставщик предоставляет гарантию качества в соответствии с нормативными документами на данный вид товара.</w:t>
      </w:r>
    </w:p>
    <w:p w14:paraId="FF000000">
      <w:pPr>
        <w:pStyle w:val="Style_6"/>
        <w:widowControl w:val="1"/>
        <w:spacing w:after="0" w:before="0"/>
        <w:ind w:firstLine="720" w:left="0" w:right="0"/>
        <w:jc w:val="both"/>
        <w:rPr>
          <w:color w:val="FF0000"/>
        </w:rPr>
      </w:pPr>
      <w:r>
        <w:rPr>
          <w:color w:val="FF0000"/>
        </w:rPr>
        <w:t>Гарантийный срок составляет ___ месяцев со дня подписания Сторонами документа о приемке поставленного товара.</w:t>
      </w:r>
    </w:p>
    <w:p w14:paraId="00010000">
      <w:pPr>
        <w:pStyle w:val="Style_6"/>
        <w:widowControl w:val="1"/>
        <w:spacing w:after="0" w:before="0"/>
        <w:ind w:firstLine="720" w:left="0" w:right="0"/>
        <w:jc w:val="both"/>
        <w:rPr>
          <w:i w:val="1"/>
          <w:color w:val="FF0000"/>
        </w:rPr>
      </w:pPr>
      <w:r>
        <w:t xml:space="preserve">Гарантийный срок производителя на поставляемый товар указывается в гарантийном талоне либо документе его заменяющем. </w:t>
      </w:r>
      <w:r>
        <w:rPr>
          <w:i w:val="1"/>
          <w:color w:val="FF0000"/>
        </w:rPr>
        <w:t>(Срок гарантии Поставщика и производителя товара допускается установить в спецификации по усмотрению Заказчика.</w:t>
      </w:r>
    </w:p>
    <w:p w14:paraId="01010000">
      <w:pPr>
        <w:pStyle w:val="Style_6"/>
        <w:widowControl w:val="1"/>
        <w:spacing w:after="0" w:before="0"/>
        <w:ind w:firstLine="720" w:left="0" w:right="0"/>
        <w:jc w:val="both"/>
      </w:pPr>
      <w:r>
        <w:rPr>
          <w:i w:val="1"/>
          <w:color w:val="FF0000"/>
        </w:rPr>
        <w:t>В случае если настоящий Контракт предусматривает поэтапное исполнение обязательств, течение гарантийного срока начинается с даты подписания Заказчиком документа о приемке поставленного товара по конкретному этапу.)</w:t>
      </w:r>
    </w:p>
    <w:p w14:paraId="02010000">
      <w:pPr>
        <w:pStyle w:val="Style_6"/>
        <w:widowControl w:val="1"/>
        <w:spacing w:after="0" w:before="0"/>
        <w:ind w:firstLine="720" w:left="0" w:right="0"/>
        <w:jc w:val="both"/>
        <w:rPr>
          <w:color w:val="000000"/>
        </w:rPr>
      </w:pPr>
      <w:r>
        <w:rPr>
          <w:color w:val="000000"/>
        </w:rPr>
        <w:t>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14:paraId="03010000">
      <w:pPr>
        <w:pStyle w:val="Style_2"/>
        <w:widowControl w:val="1"/>
        <w:ind w:firstLine="720" w:left="0" w:right="-55"/>
        <w:jc w:val="both"/>
        <w:rPr>
          <w:rFonts w:ascii="Times New Roman" w:hAnsi="Times New Roman"/>
          <w:sz w:val="24"/>
        </w:rPr>
      </w:pPr>
      <w:r>
        <w:rPr>
          <w:rFonts w:ascii="Times New Roman" w:hAnsi="Times New Roman"/>
          <w:sz w:val="24"/>
        </w:rPr>
        <w:t>9.3.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4010000">
      <w:pPr>
        <w:pStyle w:val="Style_6"/>
        <w:widowControl w:val="1"/>
        <w:spacing w:after="0" w:before="0"/>
        <w:ind w:firstLine="720" w:left="0" w:right="0"/>
        <w:jc w:val="both"/>
        <w:rPr>
          <w:color w:val="000000"/>
        </w:rPr>
      </w:pPr>
      <w:r>
        <w:rPr>
          <w:color w:val="000000"/>
        </w:rPr>
        <w:t xml:space="preserve"> 9.4. Заказчик вправе предъявлять требования, связанные с ненадлежащим качеством поставленного товара, в течение установленного гарантийного срока. </w:t>
      </w:r>
      <w:r>
        <w:t>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05010000">
      <w:pPr>
        <w:pStyle w:val="Style_2"/>
        <w:widowControl w:val="0"/>
        <w:ind w:firstLine="720" w:left="0" w:right="0"/>
        <w:jc w:val="both"/>
        <w:rPr>
          <w:rFonts w:ascii="Times New Roman" w:hAnsi="Times New Roman"/>
          <w:sz w:val="24"/>
        </w:rPr>
      </w:pPr>
      <w:r>
        <w:rPr>
          <w:rFonts w:ascii="Times New Roman" w:hAnsi="Times New Roman"/>
          <w:sz w:val="24"/>
        </w:rPr>
        <w:t xml:space="preserve">9.5.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___ </w:t>
      </w:r>
      <w:r>
        <w:rPr>
          <w:rFonts w:ascii="Times New Roman" w:hAnsi="Times New Roman"/>
          <w:color w:val="FF0000"/>
          <w:sz w:val="24"/>
        </w:rPr>
        <w:t>дней</w:t>
      </w:r>
      <w:r>
        <w:rPr>
          <w:rFonts w:ascii="Times New Roman" w:hAnsi="Times New Roman"/>
          <w:sz w:val="24"/>
        </w:rPr>
        <w:t xml:space="preserve"> со дня получения письменного извещения Заказчика.</w:t>
      </w:r>
    </w:p>
    <w:p w14:paraId="06010000">
      <w:pPr>
        <w:pStyle w:val="Style_2"/>
        <w:widowControl w:val="1"/>
        <w:ind w:firstLine="720" w:left="0" w:right="0"/>
        <w:jc w:val="both"/>
        <w:rPr>
          <w:rFonts w:ascii="Times New Roman" w:hAnsi="Times New Roman"/>
          <w:color w:val="000000"/>
          <w:sz w:val="24"/>
        </w:rPr>
      </w:pPr>
      <w:r>
        <w:rPr>
          <w:rFonts w:ascii="Times New Roman" w:hAnsi="Times New Roman"/>
          <w:color w:val="000000"/>
          <w:sz w:val="24"/>
        </w:rPr>
        <w:t>9.6.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07010000">
      <w:pPr>
        <w:pStyle w:val="Style_2"/>
        <w:widowControl w:val="1"/>
        <w:ind w:firstLine="709" w:left="0" w:right="0"/>
        <w:jc w:val="both"/>
        <w:rPr>
          <w:rFonts w:ascii="Times New Roman" w:hAnsi="Times New Roman"/>
          <w:sz w:val="24"/>
        </w:rPr>
      </w:pPr>
    </w:p>
    <w:p w14:paraId="08010000">
      <w:pPr>
        <w:pStyle w:val="Style_2"/>
        <w:widowControl w:val="1"/>
        <w:ind/>
        <w:jc w:val="center"/>
        <w:rPr>
          <w:rFonts w:ascii="Times New Roman" w:hAnsi="Times New Roman"/>
          <w:b w:val="1"/>
          <w:sz w:val="24"/>
        </w:rPr>
      </w:pPr>
      <w:r>
        <w:rPr>
          <w:rFonts w:ascii="Times New Roman" w:hAnsi="Times New Roman"/>
          <w:b w:val="1"/>
          <w:sz w:val="24"/>
        </w:rPr>
        <w:t>10. ДЕЙСТВИЕ ОБСТОЯТЕЛЬСТВ НЕПРЕОДОЛИМОЙ СИЛЫ</w:t>
      </w:r>
    </w:p>
    <w:p w14:paraId="09010000">
      <w:pPr>
        <w:pStyle w:val="Style_2"/>
        <w:widowControl w:val="1"/>
        <w:ind/>
        <w:jc w:val="center"/>
        <w:rPr>
          <w:rFonts w:ascii="Times New Roman" w:hAnsi="Times New Roman"/>
          <w:b w:val="1"/>
          <w:sz w:val="24"/>
        </w:rPr>
      </w:pPr>
    </w:p>
    <w:p w14:paraId="0A010000">
      <w:pPr>
        <w:pStyle w:val="Style_2"/>
        <w:widowControl w:val="0"/>
        <w:tabs>
          <w:tab w:leader="none" w:pos="709" w:val="clear"/>
          <w:tab w:leader="none" w:pos="720" w:val="left"/>
        </w:tabs>
        <w:ind w:firstLine="709" w:left="0" w:right="0"/>
        <w:jc w:val="both"/>
        <w:rPr>
          <w:rFonts w:ascii="Times New Roman" w:hAnsi="Times New Roman"/>
          <w:color w:val="000000"/>
          <w:sz w:val="24"/>
        </w:rPr>
      </w:pPr>
      <w:r>
        <w:rPr>
          <w:rFonts w:ascii="Times New Roman" w:hAnsi="Times New Roman"/>
          <w:sz w:val="24"/>
        </w:rPr>
        <w:t xml:space="preserve">10.1. </w:t>
      </w:r>
      <w:r>
        <w:rPr>
          <w:rFonts w:ascii="Times New Roman" w:hAnsi="Times New Roman"/>
          <w:color w:val="000000"/>
          <w:sz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заболевания(эпидемия), повлекшие введение режима повышенной готовности или чрезвычайной ситуации.</w:t>
      </w:r>
    </w:p>
    <w:p w14:paraId="0B010000">
      <w:pPr>
        <w:pStyle w:val="Style_2"/>
        <w:widowControl w:val="0"/>
        <w:tabs>
          <w:tab w:leader="none" w:pos="0" w:val="left"/>
          <w:tab w:leader="none" w:pos="709" w:val="clear"/>
        </w:tabs>
        <w:ind w:firstLine="709" w:left="0" w:right="0"/>
        <w:jc w:val="both"/>
        <w:rPr>
          <w:rFonts w:ascii="Times New Roman" w:hAnsi="Times New Roman"/>
          <w:color w:themeColor="text1" w:val="000000"/>
          <w:sz w:val="24"/>
        </w:rPr>
      </w:pPr>
      <w:r>
        <w:rPr>
          <w:rFonts w:ascii="Times New Roman" w:hAnsi="Times New Roman"/>
          <w:color w:themeColor="text1" w:val="000000"/>
          <w:sz w:val="24"/>
        </w:rPr>
        <w:t xml:space="preserve">10.2.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w:t>
      </w:r>
      <w:r>
        <w:rPr>
          <w:rFonts w:ascii="Times New Roman" w:hAnsi="Times New Roman"/>
          <w:color w:val="FF0000"/>
          <w:sz w:val="24"/>
        </w:rPr>
        <w:t xml:space="preserve">____ дней </w:t>
      </w:r>
      <w:r>
        <w:rPr>
          <w:rFonts w:ascii="Times New Roman" w:hAnsi="Times New Roman"/>
          <w:color w:themeColor="text1" w:val="000000"/>
          <w:sz w:val="24"/>
        </w:rPr>
        <w:t xml:space="preserve">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0C010000">
      <w:pPr>
        <w:pStyle w:val="Style_2"/>
        <w:widowControl w:val="0"/>
        <w:tabs>
          <w:tab w:leader="none" w:pos="0" w:val="left"/>
          <w:tab w:leader="none" w:pos="709" w:val="clear"/>
        </w:tabs>
        <w:ind w:firstLine="709" w:left="0" w:right="0"/>
        <w:jc w:val="both"/>
        <w:rPr>
          <w:rFonts w:ascii="Times New Roman" w:hAnsi="Times New Roman"/>
          <w:color w:themeColor="text1" w:val="000000"/>
          <w:sz w:val="24"/>
        </w:rPr>
      </w:pPr>
      <w:r>
        <w:rPr>
          <w:rFonts w:ascii="Times New Roman" w:hAnsi="Times New Roman"/>
          <w:color w:themeColor="text1" w:val="000000"/>
          <w:sz w:val="24"/>
        </w:rPr>
        <w:t xml:space="preserve"> </w:t>
      </w:r>
      <w:r>
        <w:rPr>
          <w:rFonts w:ascii="Times New Roman" w:hAnsi="Times New Roman"/>
          <w:color w:themeColor="text1" w:val="000000"/>
          <w:sz w:val="24"/>
        </w:rPr>
        <w:t xml:space="preserve">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w:t>
      </w:r>
      <w:r>
        <w:rPr>
          <w:rFonts w:ascii="Times New Roman" w:hAnsi="Times New Roman"/>
          <w:color w:val="FF0000"/>
          <w:sz w:val="24"/>
        </w:rPr>
        <w:t xml:space="preserve">одного календарного месяца </w:t>
      </w:r>
      <w:r>
        <w:rPr>
          <w:rFonts w:ascii="Times New Roman" w:hAnsi="Times New Roman"/>
          <w:color w:themeColor="text1" w:val="000000"/>
          <w:sz w:val="24"/>
        </w:rPr>
        <w:t>Стороны праве расторгнуть настоящий Контракт по соглашению Сторон.</w:t>
      </w:r>
    </w:p>
    <w:p w14:paraId="0D010000">
      <w:pPr>
        <w:pStyle w:val="Style_2"/>
        <w:widowControl w:val="0"/>
        <w:tabs>
          <w:tab w:leader="none" w:pos="0" w:val="left"/>
          <w:tab w:leader="none" w:pos="709" w:val="clear"/>
        </w:tabs>
        <w:ind w:firstLine="709" w:left="0" w:right="0"/>
        <w:jc w:val="both"/>
        <w:rPr>
          <w:rFonts w:ascii="Times New Roman" w:hAnsi="Times New Roman"/>
          <w:color w:themeColor="text1" w:val="000000"/>
          <w:sz w:val="24"/>
        </w:rPr>
      </w:pPr>
      <w:r>
        <w:rPr>
          <w:rFonts w:ascii="Times New Roman" w:hAnsi="Times New Roman"/>
          <w:color w:themeColor="text1" w:val="000000"/>
          <w:sz w:val="24"/>
        </w:rPr>
        <w:t>10.3. Если одна из Сторон не направит или несвоевременно направит документы, указанные в пункте 10.2 раздела 10 настоящего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E010000">
      <w:pPr>
        <w:pStyle w:val="Style_2"/>
        <w:widowControl w:val="1"/>
        <w:ind/>
        <w:jc w:val="center"/>
        <w:rPr>
          <w:rFonts w:ascii="Times New Roman" w:hAnsi="Times New Roman"/>
          <w:b w:val="1"/>
          <w:sz w:val="24"/>
        </w:rPr>
      </w:pPr>
    </w:p>
    <w:p w14:paraId="0F010000">
      <w:pPr>
        <w:pStyle w:val="Style_2"/>
        <w:widowControl w:val="1"/>
        <w:ind/>
        <w:jc w:val="center"/>
        <w:rPr>
          <w:rFonts w:ascii="Times New Roman" w:hAnsi="Times New Roman"/>
          <w:b w:val="1"/>
          <w:sz w:val="24"/>
        </w:rPr>
      </w:pPr>
      <w:r>
        <w:rPr>
          <w:rFonts w:ascii="Times New Roman" w:hAnsi="Times New Roman"/>
          <w:b w:val="1"/>
          <w:sz w:val="24"/>
        </w:rPr>
        <w:t>11. ПОРЯДОК РАЗРЕШЕНИЯ СПОРОВ</w:t>
      </w:r>
    </w:p>
    <w:p w14:paraId="10010000">
      <w:pPr>
        <w:pStyle w:val="Style_2"/>
        <w:widowControl w:val="1"/>
        <w:ind/>
        <w:jc w:val="center"/>
        <w:rPr>
          <w:rFonts w:ascii="Times New Roman" w:hAnsi="Times New Roman"/>
          <w:b w:val="1"/>
          <w:sz w:val="24"/>
        </w:rPr>
      </w:pPr>
    </w:p>
    <w:p w14:paraId="11010000">
      <w:pPr>
        <w:pStyle w:val="Style_2"/>
        <w:widowControl w:val="1"/>
        <w:ind w:firstLine="709" w:left="0" w:right="0"/>
        <w:jc w:val="both"/>
        <w:rPr>
          <w:rFonts w:ascii="Times New Roman" w:hAnsi="Times New Roman"/>
          <w:sz w:val="24"/>
        </w:rPr>
      </w:pPr>
      <w:r>
        <w:rPr>
          <w:rFonts w:ascii="Times New Roman" w:hAnsi="Times New Roman"/>
          <w:sz w:val="24"/>
        </w:rPr>
        <w:t>11.1. Все споры или разногласия, возникающие между Сторонами по настоящему контракту или в связи с ним, разрешаются путем переговоров, в том числе в претензионном порядке.</w:t>
      </w:r>
    </w:p>
    <w:p w14:paraId="12010000">
      <w:pPr>
        <w:pStyle w:val="Style_5"/>
        <w:widowControl w:val="1"/>
        <w:ind w:firstLine="709" w:left="0" w:right="0"/>
        <w:jc w:val="both"/>
        <w:rPr>
          <w:rFonts w:ascii="Times New Roman" w:hAnsi="Times New Roman"/>
          <w:sz w:val="24"/>
        </w:rPr>
      </w:pPr>
      <w:r>
        <w:rPr>
          <w:rFonts w:ascii="Times New Roman" w:hAnsi="Times New Roman"/>
          <w:sz w:val="24"/>
        </w:rPr>
        <w:t>11.2. Уведомления, не относящиеся к пункту 11.3 раздела 11 настоящего Контракта,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13010000">
      <w:pPr>
        <w:pStyle w:val="Style_5"/>
        <w:widowControl w:val="1"/>
        <w:ind w:firstLine="709" w:left="0" w:right="0"/>
        <w:jc w:val="both"/>
        <w:rPr>
          <w:rFonts w:ascii="Times New Roman" w:hAnsi="Times New Roman"/>
          <w:sz w:val="24"/>
        </w:rPr>
      </w:pPr>
      <w:r>
        <w:rPr>
          <w:rFonts w:ascii="Times New Roman" w:hAnsi="Times New Roman"/>
          <w:sz w:val="24"/>
        </w:rPr>
        <w:t>11.3.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14010000">
      <w:pPr>
        <w:pStyle w:val="Style_5"/>
        <w:widowControl w:val="1"/>
        <w:ind w:firstLine="709" w:left="0" w:right="0"/>
        <w:jc w:val="both"/>
        <w:rPr>
          <w:rFonts w:ascii="Times New Roman" w:hAnsi="Times New Roman"/>
          <w:sz w:val="24"/>
        </w:rPr>
      </w:pPr>
      <w:r>
        <w:rPr>
          <w:rFonts w:ascii="Times New Roman" w:hAnsi="Times New Roman"/>
          <w:sz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010000">
      <w:pPr>
        <w:pStyle w:val="Style_2"/>
        <w:widowControl w:val="1"/>
        <w:ind w:firstLine="709" w:left="0" w:right="0"/>
        <w:jc w:val="both"/>
        <w:rPr>
          <w:rFonts w:ascii="Times New Roman" w:hAnsi="Times New Roman"/>
          <w:sz w:val="24"/>
        </w:rPr>
      </w:pPr>
      <w:r>
        <w:rPr>
          <w:rFonts w:ascii="Times New Roman" w:hAnsi="Times New Roman"/>
          <w:sz w:val="24"/>
        </w:rPr>
        <w:t xml:space="preserve">11.4. Срок рассмотрения претензии не может превышать _____ дней. </w:t>
      </w:r>
    </w:p>
    <w:p w14:paraId="16010000">
      <w:pPr>
        <w:pStyle w:val="Style_2"/>
        <w:widowControl w:val="1"/>
        <w:ind w:firstLine="709" w:left="0" w:right="0"/>
        <w:jc w:val="both"/>
        <w:rPr>
          <w:rFonts w:ascii="Times New Roman" w:hAnsi="Times New Roman"/>
          <w:sz w:val="24"/>
        </w:rPr>
      </w:pPr>
      <w:r>
        <w:rPr>
          <w:rFonts w:ascii="Times New Roman" w:hAnsi="Times New Roman"/>
          <w:sz w:val="24"/>
        </w:rPr>
        <w:t>11.5. В случае невозможности разрешения разногласий путем переговоров они подлежат рассмотрению в Арбитражном суде Краснодарского края.</w:t>
      </w:r>
    </w:p>
    <w:p w14:paraId="17010000">
      <w:pPr>
        <w:pStyle w:val="Style_2"/>
        <w:widowControl w:val="1"/>
        <w:ind w:firstLine="709" w:left="0" w:right="0"/>
        <w:jc w:val="both"/>
        <w:rPr>
          <w:rFonts w:ascii="Times New Roman" w:hAnsi="Times New Roman"/>
          <w:sz w:val="24"/>
        </w:rPr>
      </w:pPr>
    </w:p>
    <w:p w14:paraId="18010000">
      <w:pPr>
        <w:pStyle w:val="Style_2"/>
        <w:widowControl w:val="1"/>
        <w:ind/>
        <w:jc w:val="center"/>
        <w:rPr>
          <w:rFonts w:ascii="Times New Roman" w:hAnsi="Times New Roman"/>
          <w:b w:val="1"/>
          <w:sz w:val="24"/>
        </w:rPr>
      </w:pPr>
      <w:r>
        <w:rPr>
          <w:rFonts w:ascii="Times New Roman" w:hAnsi="Times New Roman"/>
          <w:b w:val="1"/>
          <w:sz w:val="24"/>
        </w:rPr>
        <w:t>12. СРОК ДЕЙСТВИЯ, ПОРЯДОК ИЗМЕНЕНИЯ И РАСТОРЖЕНИЯ КОНТРАКТА</w:t>
      </w:r>
    </w:p>
    <w:p w14:paraId="19010000">
      <w:pPr>
        <w:pStyle w:val="Style_2"/>
        <w:widowControl w:val="1"/>
        <w:ind/>
        <w:jc w:val="center"/>
        <w:rPr>
          <w:rFonts w:ascii="Times New Roman" w:hAnsi="Times New Roman"/>
          <w:b w:val="1"/>
          <w:sz w:val="24"/>
        </w:rPr>
      </w:pPr>
    </w:p>
    <w:p w14:paraId="1A010000">
      <w:pPr>
        <w:pStyle w:val="Style_2"/>
        <w:widowControl w:val="1"/>
        <w:ind w:firstLine="709" w:left="0" w:right="0"/>
        <w:jc w:val="both"/>
        <w:rPr>
          <w:rFonts w:ascii="Times New Roman" w:hAnsi="Times New Roman"/>
          <w:sz w:val="24"/>
        </w:rPr>
      </w:pPr>
      <w:r>
        <w:rPr>
          <w:rFonts w:ascii="Times New Roman" w:hAnsi="Times New Roman"/>
          <w:sz w:val="24"/>
        </w:rPr>
        <w:t xml:space="preserve">12.1. Настоящий Контракт действует с даты заключения </w:t>
      </w:r>
      <w:r>
        <w:rPr>
          <w:rFonts w:ascii="Times New Roman" w:hAnsi="Times New Roman"/>
          <w:color w:val="FF0000"/>
          <w:sz w:val="24"/>
        </w:rPr>
        <w:t>до/по</w:t>
      </w:r>
      <w:r>
        <w:rPr>
          <w:rFonts w:ascii="Times New Roman" w:hAnsi="Times New Roman"/>
          <w:sz w:val="24"/>
        </w:rPr>
        <w:t xml:space="preserve"> _________ </w:t>
      </w:r>
      <w:r>
        <w:rPr>
          <w:rFonts w:ascii="Times New Roman" w:hAnsi="Times New Roman"/>
          <w:i w:val="1"/>
          <w:color w:val="FF0000"/>
          <w:sz w:val="24"/>
        </w:rPr>
        <w:t>(указывается дата окончания срока действия Контракта не ранее, чем количество дней: срок для поставки товара + срок для приемки Заказчиком поставленного товара + срок для оплаты Заказчиком поставленного и принятого товара)</w:t>
      </w:r>
      <w:r>
        <w:rPr>
          <w:rFonts w:ascii="Times New Roman" w:hAnsi="Times New Roman"/>
          <w:sz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 не освобождает Стороны от ответственности за его нарушение.</w:t>
      </w:r>
    </w:p>
    <w:p w14:paraId="1B010000">
      <w:pPr>
        <w:pStyle w:val="Style_2"/>
        <w:widowControl w:val="1"/>
        <w:ind w:firstLine="709" w:left="0" w:right="0"/>
        <w:jc w:val="both"/>
        <w:rPr>
          <w:rFonts w:ascii="Times New Roman" w:hAnsi="Times New Roman"/>
          <w:sz w:val="24"/>
        </w:rPr>
      </w:pPr>
      <w:r>
        <w:rPr>
          <w:rFonts w:ascii="Times New Roman" w:hAnsi="Times New Roman"/>
          <w:sz w:val="24"/>
        </w:rPr>
        <w:t>12.2. 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1C010000">
      <w:pPr>
        <w:pStyle w:val="Style_2"/>
        <w:widowControl w:val="1"/>
        <w:ind w:firstLine="709" w:left="0" w:right="0"/>
        <w:jc w:val="both"/>
        <w:rPr>
          <w:rFonts w:ascii="Times New Roman" w:hAnsi="Times New Roman"/>
          <w:sz w:val="24"/>
        </w:rPr>
      </w:pPr>
      <w:r>
        <w:rPr>
          <w:rFonts w:ascii="Times New Roman" w:hAnsi="Times New Roman"/>
          <w:sz w:val="24"/>
        </w:rPr>
        <w:t xml:space="preserve">12.3. </w:t>
      </w:r>
      <w:r>
        <w:rPr>
          <w:rFonts w:ascii="Times New Roman" w:hAnsi="Times New Roman"/>
          <w:sz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w:t>
      </w:r>
      <w:r>
        <w:rPr>
          <w:rFonts w:ascii="Times New Roman" w:hAnsi="Times New Roman"/>
          <w:sz w:val="24"/>
        </w:rPr>
        <w:t xml:space="preserve">к Контракту </w:t>
      </w:r>
      <w:r>
        <w:rPr>
          <w:rFonts w:ascii="Times New Roman" w:hAnsi="Times New Roman"/>
          <w:sz w:val="24"/>
        </w:rPr>
        <w:t>с использованием ЕИС, которые являются его неотъемлемой частью.</w:t>
      </w:r>
    </w:p>
    <w:p w14:paraId="1D010000">
      <w:pPr>
        <w:pStyle w:val="Style_2"/>
        <w:widowControl w:val="1"/>
        <w:ind w:firstLine="709" w:left="0" w:right="0"/>
        <w:jc w:val="both"/>
        <w:rPr>
          <w:rFonts w:ascii="Times New Roman" w:hAnsi="Times New Roman"/>
          <w:sz w:val="24"/>
        </w:rPr>
      </w:pPr>
      <w:r>
        <w:rPr>
          <w:rFonts w:ascii="Times New Roman" w:hAnsi="Times New Roman"/>
          <w:sz w:val="24"/>
        </w:rPr>
        <w:t xml:space="preserve"> В случае изменения у какой-либо из Сторон местонахождения, названия, банковских реквизитов или в случае реорганизации она обязана в течение __________ дней письменно известить об этом другую Сторону.</w:t>
      </w:r>
    </w:p>
    <w:p w14:paraId="1E010000">
      <w:pPr>
        <w:pStyle w:val="Style_2"/>
        <w:widowControl w:val="1"/>
        <w:ind w:firstLine="709" w:left="0" w:right="0"/>
        <w:jc w:val="both"/>
        <w:rPr>
          <w:rFonts w:ascii="Times New Roman" w:hAnsi="Times New Roman"/>
          <w:sz w:val="24"/>
        </w:rPr>
      </w:pPr>
      <w:r>
        <w:rPr>
          <w:rFonts w:ascii="Times New Roman" w:hAnsi="Times New Roman"/>
          <w:sz w:val="24"/>
        </w:rPr>
        <w:t>12.4.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F010000">
      <w:pPr>
        <w:pStyle w:val="Style_2"/>
        <w:widowControl w:val="1"/>
        <w:ind w:firstLine="709" w:left="0" w:right="0"/>
        <w:jc w:val="both"/>
        <w:rPr>
          <w:rFonts w:ascii="Times New Roman" w:hAnsi="Times New Roman"/>
          <w:color w:val="FF0000"/>
          <w:sz w:val="24"/>
        </w:rPr>
      </w:pPr>
      <w:bookmarkStart w:id="15" w:name="_GoBack"/>
      <w:bookmarkEnd w:id="15"/>
      <w:r>
        <w:rPr>
          <w:rFonts w:ascii="Times New Roman" w:hAnsi="Times New Roman"/>
          <w:color w:val="FF0000"/>
          <w:sz w:val="24"/>
        </w:rPr>
        <w:t>Для Заказчиков -  бюджетных учреждений</w:t>
      </w:r>
    </w:p>
    <w:p w14:paraId="20010000">
      <w:pPr>
        <w:pStyle w:val="Style_2"/>
        <w:widowControl w:val="1"/>
        <w:ind w:firstLine="709" w:left="0" w:right="0"/>
        <w:jc w:val="both"/>
        <w:rPr>
          <w:rFonts w:ascii="Times New Roman" w:hAnsi="Times New Roman"/>
          <w:sz w:val="24"/>
        </w:rPr>
      </w:pPr>
      <w:r>
        <w:rPr>
          <w:rFonts w:ascii="Times New Roman" w:hAnsi="Times New Roman"/>
          <w:sz w:val="24"/>
        </w:rPr>
        <w:t xml:space="preserve">12.5.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21010000">
      <w:pPr>
        <w:pStyle w:val="Style_2"/>
        <w:widowControl w:val="1"/>
        <w:ind w:firstLine="709" w:left="0" w:right="0"/>
        <w:jc w:val="both"/>
        <w:rPr>
          <w:rFonts w:ascii="Times New Roman" w:hAnsi="Times New Roman"/>
          <w:sz w:val="24"/>
        </w:rPr>
      </w:pPr>
      <w:r>
        <w:rPr>
          <w:rFonts w:ascii="Times New Roman" w:hAnsi="Times New Roman"/>
          <w:sz w:val="24"/>
        </w:rPr>
        <w:t>12.6. Во всем, что не предусмотрено настоящим контрактом, Стороны руководствуются действующим законодательством Российской Федерации.</w:t>
      </w:r>
    </w:p>
    <w:p w14:paraId="22010000">
      <w:pPr>
        <w:pStyle w:val="Style_2"/>
        <w:widowControl w:val="1"/>
        <w:ind w:firstLine="709" w:left="0" w:right="0"/>
        <w:jc w:val="both"/>
        <w:rPr>
          <w:rFonts w:ascii="Times New Roman" w:hAnsi="Times New Roman"/>
          <w:sz w:val="24"/>
        </w:rPr>
      </w:pPr>
    </w:p>
    <w:p w14:paraId="23010000">
      <w:pPr>
        <w:pStyle w:val="Style_2"/>
        <w:widowControl w:val="1"/>
        <w:ind w:firstLine="851" w:left="0" w:right="0"/>
        <w:jc w:val="center"/>
        <w:rPr>
          <w:rFonts w:ascii="Times New Roman" w:hAnsi="Times New Roman"/>
          <w:b w:val="1"/>
          <w:sz w:val="24"/>
        </w:rPr>
      </w:pPr>
    </w:p>
    <w:p w14:paraId="24010000">
      <w:pPr>
        <w:pStyle w:val="Style_2"/>
        <w:widowControl w:val="1"/>
        <w:tabs>
          <w:tab w:leader="none" w:pos="709" w:val="clear"/>
          <w:tab w:leader="none" w:pos="2127" w:val="left"/>
        </w:tabs>
        <w:ind w:firstLine="709" w:left="0" w:right="0"/>
        <w:jc w:val="center"/>
        <w:rPr>
          <w:rFonts w:ascii="Times New Roman" w:hAnsi="Times New Roman"/>
          <w:b w:val="1"/>
          <w:sz w:val="24"/>
        </w:rPr>
      </w:pPr>
      <w:r>
        <w:rPr>
          <w:rFonts w:ascii="Times New Roman" w:hAnsi="Times New Roman"/>
          <w:b w:val="1"/>
          <w:sz w:val="24"/>
        </w:rPr>
        <w:t>13. ПРОЧИЕ УСЛОВИЯ</w:t>
      </w:r>
    </w:p>
    <w:p w14:paraId="25010000">
      <w:pPr>
        <w:pStyle w:val="Style_2"/>
        <w:widowControl w:val="1"/>
        <w:ind w:firstLine="851" w:left="0" w:right="0"/>
        <w:jc w:val="center"/>
        <w:rPr>
          <w:rFonts w:ascii="Times New Roman" w:hAnsi="Times New Roman"/>
          <w:b w:val="1"/>
          <w:sz w:val="24"/>
        </w:rPr>
      </w:pPr>
    </w:p>
    <w:p w14:paraId="26010000">
      <w:pPr>
        <w:pStyle w:val="Style_2"/>
        <w:widowControl w:val="1"/>
        <w:ind w:firstLine="709" w:left="0" w:right="0"/>
        <w:jc w:val="both"/>
        <w:rPr>
          <w:rFonts w:ascii="Times New Roman" w:hAnsi="Times New Roman"/>
          <w:sz w:val="24"/>
        </w:rPr>
      </w:pPr>
      <w:r>
        <w:rPr>
          <w:rFonts w:ascii="Times New Roman" w:hAnsi="Times New Roman"/>
          <w:sz w:val="24"/>
        </w:rPr>
        <w:t>13.1.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7010000">
      <w:pPr>
        <w:pStyle w:val="Style_2"/>
        <w:widowControl w:val="1"/>
        <w:ind w:firstLine="709" w:left="0" w:right="0"/>
        <w:jc w:val="both"/>
        <w:rPr>
          <w:rFonts w:ascii="Times New Roman" w:hAnsi="Times New Roman"/>
          <w:sz w:val="24"/>
        </w:rPr>
      </w:pPr>
      <w:r>
        <w:rPr>
          <w:rFonts w:ascii="Times New Roman" w:hAnsi="Times New Roman"/>
          <w:sz w:val="24"/>
        </w:rPr>
        <w:t>13.2.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28010000">
      <w:pPr>
        <w:pStyle w:val="Style_2"/>
        <w:widowControl w:val="1"/>
        <w:ind w:firstLine="709" w:left="0" w:right="0"/>
        <w:jc w:val="both"/>
        <w:rPr>
          <w:rFonts w:ascii="Times New Roman" w:hAnsi="Times New Roman"/>
          <w:sz w:val="24"/>
        </w:rPr>
      </w:pPr>
      <w:r>
        <w:rPr>
          <w:rFonts w:ascii="Times New Roman" w:hAnsi="Times New Roman"/>
          <w:sz w:val="24"/>
        </w:rPr>
        <w:t xml:space="preserve">13.3. </w:t>
      </w:r>
      <w:r>
        <w:rPr>
          <w:rFonts w:ascii="Times New Roman" w:hAnsi="Times New Roman"/>
          <w:sz w:val="24"/>
        </w:rPr>
        <w:t>Контракт составлен в форме электронного документа и подписан усиленными электронными подписями Сторон.</w:t>
      </w:r>
    </w:p>
    <w:p w14:paraId="29010000">
      <w:pPr>
        <w:pStyle w:val="Style_2"/>
        <w:widowControl w:val="1"/>
        <w:ind w:firstLine="540" w:left="0" w:right="0"/>
        <w:jc w:val="both"/>
        <w:rPr>
          <w:rFonts w:ascii="Times New Roman" w:hAnsi="Times New Roman"/>
          <w:sz w:val="24"/>
        </w:rPr>
      </w:pPr>
      <w:r>
        <w:rPr>
          <w:rFonts w:ascii="Times New Roman" w:hAnsi="Times New Roman"/>
          <w:color w:val="FF0000"/>
          <w:sz w:val="24"/>
        </w:rPr>
        <w:t>13.4. Приложения: № 1 «Спецификация»;</w:t>
      </w:r>
    </w:p>
    <w:p w14:paraId="2A010000">
      <w:pPr>
        <w:pStyle w:val="Style_2"/>
        <w:widowControl w:val="1"/>
        <w:ind/>
        <w:jc w:val="both"/>
        <w:rPr>
          <w:rFonts w:ascii="Times New Roman" w:hAnsi="Times New Roman"/>
          <w:sz w:val="24"/>
        </w:rPr>
      </w:pPr>
      <w:r>
        <w:rPr>
          <w:rFonts w:ascii="Times New Roman" w:hAnsi="Times New Roman"/>
          <w:color w:val="FF0000"/>
          <w:sz w:val="24"/>
        </w:rPr>
        <w:t xml:space="preserve">                                          № </w:t>
      </w:r>
      <w:r>
        <w:rPr>
          <w:rFonts w:ascii="Times New Roman" w:hAnsi="Times New Roman"/>
          <w:color w:val="FF0000"/>
          <w:sz w:val="24"/>
        </w:rPr>
        <w:t>2 «График поставки товара».</w:t>
      </w:r>
    </w:p>
    <w:p w14:paraId="2B010000">
      <w:pPr>
        <w:pStyle w:val="Style_2"/>
        <w:widowControl w:val="1"/>
        <w:ind w:firstLine="709" w:left="0" w:right="0"/>
        <w:jc w:val="both"/>
        <w:rPr>
          <w:rFonts w:ascii="Times New Roman" w:hAnsi="Times New Roman"/>
          <w:sz w:val="24"/>
        </w:rPr>
      </w:pPr>
    </w:p>
    <w:p w14:paraId="2C010000">
      <w:pPr>
        <w:pStyle w:val="Style_2"/>
        <w:widowControl w:val="1"/>
        <w:ind/>
        <w:jc w:val="center"/>
        <w:rPr>
          <w:rFonts w:ascii="Times New Roman" w:hAnsi="Times New Roman"/>
          <w:b w:val="1"/>
          <w:sz w:val="24"/>
        </w:rPr>
      </w:pPr>
      <w:r>
        <w:rPr>
          <w:rFonts w:ascii="Times New Roman" w:hAnsi="Times New Roman"/>
          <w:b w:val="1"/>
          <w:sz w:val="24"/>
        </w:rPr>
        <w:t>13. МЕСТА НАХОЖДЕНИЯ И БАНКОВСКИЕ РЕКВИЗИТЫ СТОРОН</w:t>
      </w:r>
    </w:p>
    <w:p w14:paraId="2D010000">
      <w:pPr>
        <w:pStyle w:val="Style_2"/>
        <w:widowControl w:val="1"/>
        <w:ind/>
        <w:jc w:val="center"/>
        <w:rPr>
          <w:rFonts w:ascii="Times New Roman" w:hAnsi="Times New Roman"/>
          <w:b w:val="1"/>
          <w:sz w:val="24"/>
        </w:rPr>
      </w:pPr>
    </w:p>
    <w:tbl>
      <w:tblPr>
        <w:tblStyle w:val="Style_8"/>
        <w:tblW w:type="auto" w:w="0"/>
        <w:jc w:val="left"/>
        <w:tblInd w:type="dxa" w:w="108"/>
        <w:tblLayout w:type="fixed"/>
        <w:tblCellMar>
          <w:top w:type="dxa" w:w="0"/>
          <w:left w:type="dxa" w:w="108"/>
          <w:bottom w:type="dxa" w:w="0"/>
          <w:right w:type="dxa" w:w="108"/>
        </w:tblCellMar>
      </w:tblPr>
      <w:tblGrid>
        <w:gridCol w:w="4677"/>
        <w:gridCol w:w="4961"/>
      </w:tblGrid>
      <w:tr>
        <w:trPr>
          <w:trHeight w:hRule="atLeast" w:val="2542"/>
        </w:trPr>
        <w:tc>
          <w:tcPr>
            <w:tcW w:type="dxa" w:w="4677"/>
            <w:tcMar>
              <w:top w:type="dxa" w:w="0"/>
              <w:left w:type="dxa" w:w="108"/>
              <w:bottom w:type="dxa" w:w="0"/>
              <w:right w:type="dxa" w:w="108"/>
            </w:tcMar>
          </w:tcPr>
          <w:p w14:paraId="2E010000">
            <w:pPr>
              <w:pStyle w:val="Style_2"/>
              <w:widowControl w:val="1"/>
              <w:spacing w:after="0" w:before="0" w:line="240" w:lineRule="auto"/>
              <w:ind w:firstLine="0" w:left="601" w:right="0"/>
              <w:jc w:val="left"/>
              <w:rPr>
                <w:rFonts w:ascii="Times New Roman" w:hAnsi="Times New Roman"/>
                <w:sz w:val="24"/>
              </w:rPr>
            </w:pPr>
            <w:r>
              <w:rPr>
                <w:rFonts w:ascii="Times New Roman" w:hAnsi="Times New Roman"/>
                <w:color w:val="000000"/>
                <w:spacing w:val="0"/>
                <w:sz w:val="24"/>
              </w:rPr>
              <w:t>Заказчик:</w:t>
            </w:r>
          </w:p>
          <w:p w14:paraId="2F010000">
            <w:pPr>
              <w:pStyle w:val="Style_2"/>
              <w:widowControl w:val="1"/>
              <w:spacing w:after="0" w:before="0" w:line="240" w:lineRule="auto"/>
              <w:ind w:firstLine="0" w:left="601" w:right="0"/>
              <w:jc w:val="both"/>
              <w:rPr>
                <w:rFonts w:ascii="Times New Roman" w:hAnsi="Times New Roman"/>
                <w:sz w:val="24"/>
              </w:rPr>
            </w:pPr>
            <w:r>
              <w:rPr>
                <w:rFonts w:ascii="Times New Roman" w:hAnsi="Times New Roman"/>
                <w:color w:val="000000"/>
                <w:spacing w:val="0"/>
                <w:sz w:val="24"/>
              </w:rPr>
              <w:t>_________________________</w:t>
            </w:r>
          </w:p>
          <w:p w14:paraId="30010000">
            <w:pPr>
              <w:pStyle w:val="Style_2"/>
              <w:widowControl w:val="1"/>
              <w:spacing w:after="0" w:before="0" w:line="240" w:lineRule="auto"/>
              <w:ind w:firstLine="0" w:left="601" w:right="0"/>
              <w:jc w:val="both"/>
              <w:rPr>
                <w:rFonts w:ascii="Times New Roman" w:hAnsi="Times New Roman"/>
                <w:sz w:val="24"/>
              </w:rPr>
            </w:pPr>
            <w:r>
              <w:rPr>
                <w:rFonts w:ascii="Times New Roman" w:hAnsi="Times New Roman"/>
                <w:color w:val="000000"/>
                <w:spacing w:val="0"/>
                <w:sz w:val="24"/>
              </w:rPr>
              <w:t>_________________________</w:t>
            </w:r>
          </w:p>
          <w:p w14:paraId="31010000">
            <w:pPr>
              <w:pStyle w:val="Style_2"/>
              <w:widowControl w:val="1"/>
              <w:spacing w:after="0" w:before="0" w:line="240" w:lineRule="auto"/>
              <w:ind w:firstLine="0" w:left="601" w:right="0"/>
              <w:jc w:val="both"/>
              <w:rPr>
                <w:rFonts w:ascii="Times New Roman" w:hAnsi="Times New Roman"/>
                <w:sz w:val="24"/>
              </w:rPr>
            </w:pPr>
            <w:r>
              <w:rPr>
                <w:rFonts w:ascii="Times New Roman" w:hAnsi="Times New Roman"/>
                <w:color w:val="000000"/>
                <w:spacing w:val="0"/>
                <w:sz w:val="24"/>
              </w:rPr>
              <w:t>_________________________</w:t>
            </w:r>
          </w:p>
          <w:p w14:paraId="32010000">
            <w:pPr>
              <w:pStyle w:val="Style_2"/>
              <w:widowControl w:val="1"/>
              <w:spacing w:after="0" w:before="0" w:line="240" w:lineRule="auto"/>
              <w:ind w:firstLine="0" w:left="601" w:right="0"/>
              <w:jc w:val="both"/>
              <w:rPr>
                <w:rFonts w:ascii="Times New Roman" w:hAnsi="Times New Roman"/>
                <w:sz w:val="24"/>
              </w:rPr>
            </w:pPr>
            <w:r>
              <w:rPr>
                <w:rFonts w:ascii="Times New Roman" w:hAnsi="Times New Roman"/>
                <w:color w:val="000000"/>
                <w:spacing w:val="0"/>
                <w:sz w:val="24"/>
              </w:rPr>
              <w:t>_________________________</w:t>
            </w:r>
          </w:p>
          <w:p w14:paraId="33010000">
            <w:pPr>
              <w:pStyle w:val="Style_2"/>
              <w:widowControl w:val="1"/>
              <w:spacing w:after="0" w:before="0" w:line="240" w:lineRule="auto"/>
              <w:ind w:firstLine="0" w:left="601" w:right="0"/>
              <w:jc w:val="both"/>
              <w:rPr>
                <w:rFonts w:ascii="Times New Roman" w:hAnsi="Times New Roman"/>
                <w:sz w:val="24"/>
              </w:rPr>
            </w:pPr>
          </w:p>
        </w:tc>
        <w:tc>
          <w:tcPr>
            <w:tcW w:type="dxa" w:w="4961"/>
            <w:tcMar>
              <w:top w:type="dxa" w:w="0"/>
              <w:left w:type="dxa" w:w="108"/>
              <w:bottom w:type="dxa" w:w="0"/>
              <w:right w:type="dxa" w:w="108"/>
            </w:tcMar>
          </w:tcPr>
          <w:p w14:paraId="34010000">
            <w:pPr>
              <w:pStyle w:val="Style_2"/>
              <w:keepNext w:val="1"/>
              <w:widowControl w:val="1"/>
              <w:numPr>
                <w:ilvl w:val="0"/>
                <w:numId w:val="0"/>
              </w:numPr>
              <w:spacing w:after="0" w:before="0" w:line="240" w:lineRule="auto"/>
              <w:ind w:firstLine="0" w:left="459" w:right="0"/>
              <w:jc w:val="left"/>
              <w:outlineLvl w:val="1"/>
              <w:rPr>
                <w:rFonts w:ascii="Times New Roman" w:hAnsi="Times New Roman"/>
                <w:sz w:val="24"/>
              </w:rPr>
            </w:pPr>
            <w:r>
              <w:rPr>
                <w:rFonts w:ascii="Times New Roman" w:hAnsi="Times New Roman"/>
                <w:color w:val="000000"/>
                <w:spacing w:val="0"/>
                <w:sz w:val="24"/>
              </w:rPr>
              <w:t>Поставщик:</w:t>
            </w:r>
          </w:p>
          <w:p w14:paraId="35010000">
            <w:pPr>
              <w:pStyle w:val="Style_2"/>
              <w:widowControl w:val="1"/>
              <w:spacing w:after="0" w:before="0" w:line="240" w:lineRule="auto"/>
              <w:ind w:firstLine="0" w:left="459" w:right="0"/>
              <w:jc w:val="both"/>
              <w:rPr>
                <w:rFonts w:ascii="Times New Roman" w:hAnsi="Times New Roman"/>
                <w:sz w:val="24"/>
              </w:rPr>
            </w:pPr>
            <w:r>
              <w:rPr>
                <w:rFonts w:ascii="Times New Roman" w:hAnsi="Times New Roman"/>
                <w:color w:val="000000"/>
                <w:spacing w:val="0"/>
                <w:sz w:val="24"/>
              </w:rPr>
              <w:t>____________________________</w:t>
            </w:r>
          </w:p>
          <w:p w14:paraId="36010000">
            <w:pPr>
              <w:pStyle w:val="Style_2"/>
              <w:widowControl w:val="1"/>
              <w:spacing w:after="0" w:before="0" w:line="240" w:lineRule="auto"/>
              <w:ind w:firstLine="0" w:left="459" w:right="0"/>
              <w:jc w:val="both"/>
              <w:rPr>
                <w:rFonts w:ascii="Times New Roman" w:hAnsi="Times New Roman"/>
                <w:sz w:val="24"/>
              </w:rPr>
            </w:pPr>
            <w:r>
              <w:rPr>
                <w:rFonts w:ascii="Times New Roman" w:hAnsi="Times New Roman"/>
                <w:color w:val="000000"/>
                <w:spacing w:val="0"/>
                <w:sz w:val="24"/>
              </w:rPr>
              <w:t>____________________________</w:t>
            </w:r>
          </w:p>
          <w:p w14:paraId="37010000">
            <w:pPr>
              <w:pStyle w:val="Style_2"/>
              <w:widowControl w:val="1"/>
              <w:spacing w:after="0" w:before="0" w:line="240" w:lineRule="auto"/>
              <w:ind w:firstLine="0" w:left="459" w:right="0"/>
              <w:jc w:val="both"/>
              <w:rPr>
                <w:rFonts w:ascii="Times New Roman" w:hAnsi="Times New Roman"/>
                <w:sz w:val="24"/>
              </w:rPr>
            </w:pPr>
            <w:r>
              <w:rPr>
                <w:rFonts w:ascii="Times New Roman" w:hAnsi="Times New Roman"/>
                <w:color w:val="000000"/>
                <w:spacing w:val="0"/>
                <w:sz w:val="24"/>
              </w:rPr>
              <w:t>____________________________</w:t>
            </w:r>
          </w:p>
          <w:p w14:paraId="38010000">
            <w:pPr>
              <w:pStyle w:val="Style_2"/>
              <w:widowControl w:val="1"/>
              <w:spacing w:after="0" w:before="0" w:line="240" w:lineRule="auto"/>
              <w:ind w:firstLine="0" w:left="459" w:right="0"/>
              <w:jc w:val="left"/>
              <w:rPr>
                <w:rFonts w:ascii="Times New Roman" w:hAnsi="Times New Roman"/>
                <w:sz w:val="24"/>
              </w:rPr>
            </w:pPr>
            <w:r>
              <w:rPr>
                <w:rFonts w:ascii="Times New Roman" w:hAnsi="Times New Roman"/>
                <w:color w:val="000000"/>
                <w:spacing w:val="0"/>
                <w:sz w:val="24"/>
              </w:rPr>
              <w:t>_____________________________</w:t>
            </w:r>
          </w:p>
          <w:p w14:paraId="39010000">
            <w:pPr>
              <w:pStyle w:val="Style_2"/>
              <w:widowControl w:val="1"/>
              <w:spacing w:after="0" w:before="0" w:line="240" w:lineRule="auto"/>
              <w:ind w:firstLine="0" w:left="459" w:right="0"/>
              <w:jc w:val="both"/>
              <w:rPr>
                <w:rFonts w:ascii="Times New Roman" w:hAnsi="Times New Roman"/>
                <w:sz w:val="24"/>
              </w:rPr>
            </w:pPr>
            <w:r>
              <w:rPr>
                <w:rFonts w:ascii="Times New Roman" w:hAnsi="Times New Roman"/>
                <w:color w:val="000000"/>
                <w:spacing w:val="0"/>
                <w:sz w:val="24"/>
              </w:rPr>
              <w:t>ОКОПФ/ОКФС _______________</w:t>
            </w:r>
          </w:p>
          <w:p w14:paraId="3A010000">
            <w:pPr>
              <w:pStyle w:val="Style_2"/>
              <w:widowControl w:val="1"/>
              <w:spacing w:after="0" w:before="0" w:line="240" w:lineRule="auto"/>
              <w:ind w:firstLine="0" w:left="459" w:right="0"/>
              <w:jc w:val="both"/>
              <w:rPr>
                <w:rFonts w:ascii="Times New Roman" w:hAnsi="Times New Roman"/>
                <w:sz w:val="24"/>
              </w:rPr>
            </w:pPr>
            <w:r>
              <w:rPr>
                <w:rFonts w:ascii="Times New Roman" w:hAnsi="Times New Roman"/>
                <w:color w:val="000000"/>
                <w:spacing w:val="0"/>
                <w:sz w:val="24"/>
              </w:rPr>
              <w:t>ОКСМ ______________________</w:t>
            </w:r>
          </w:p>
          <w:p w14:paraId="3B010000">
            <w:pPr>
              <w:pStyle w:val="Style_2"/>
              <w:widowControl w:val="1"/>
              <w:spacing w:after="0" w:before="0" w:line="240" w:lineRule="auto"/>
              <w:ind w:firstLine="0" w:left="459" w:right="0"/>
              <w:jc w:val="both"/>
              <w:rPr>
                <w:rFonts w:ascii="Times New Roman" w:hAnsi="Times New Roman"/>
                <w:sz w:val="24"/>
              </w:rPr>
            </w:pPr>
            <w:r>
              <w:rPr>
                <w:rFonts w:ascii="Times New Roman" w:hAnsi="Times New Roman"/>
                <w:color w:val="000000"/>
                <w:spacing w:val="0"/>
                <w:sz w:val="24"/>
              </w:rPr>
              <w:t>ОКПО ______________________</w:t>
            </w:r>
          </w:p>
          <w:p w14:paraId="3C010000">
            <w:pPr>
              <w:pStyle w:val="Style_2"/>
              <w:widowControl w:val="1"/>
              <w:spacing w:after="0" w:before="0" w:line="240" w:lineRule="auto"/>
              <w:ind w:firstLine="0" w:left="459" w:right="0"/>
              <w:jc w:val="left"/>
              <w:rPr>
                <w:rFonts w:ascii="Times New Roman" w:hAnsi="Times New Roman"/>
                <w:sz w:val="24"/>
              </w:rPr>
            </w:pPr>
          </w:p>
        </w:tc>
      </w:tr>
    </w:tbl>
    <w:p w14:paraId="3D010000">
      <w:pPr>
        <w:sectPr>
          <w:headerReference r:id="rId5" w:type="default"/>
          <w:headerReference r:id="rId4" w:type="even"/>
          <w:type w:val="nextPage"/>
          <w:pgSz w:h="16838" w:orient="portrait" w:w="11906"/>
          <w:pgMar w:bottom="1106" w:footer="0" w:gutter="0" w:header="709" w:left="1701" w:right="566" w:top="1134"/>
          <w:pgNumType w:fmt="decimal"/>
          <w:titlePg/>
        </w:sectPr>
      </w:pPr>
    </w:p>
    <w:p w14:paraId="3E010000">
      <w:pPr>
        <w:pStyle w:val="Style_2"/>
        <w:widowControl w:val="1"/>
        <w:ind w:firstLine="0" w:left="10490" w:right="0"/>
        <w:jc w:val="center"/>
        <w:rPr>
          <w:rFonts w:ascii="Times New Roman" w:hAnsi="Times New Roman"/>
          <w:b w:val="1"/>
          <w:sz w:val="24"/>
        </w:rPr>
      </w:pPr>
      <w:r>
        <w:rPr>
          <w:rFonts w:ascii="Times New Roman" w:hAnsi="Times New Roman"/>
          <w:b w:val="1"/>
          <w:sz w:val="24"/>
        </w:rPr>
        <w:t>Приложение № 1</w:t>
      </w:r>
    </w:p>
    <w:p w14:paraId="3F010000">
      <w:pPr>
        <w:pStyle w:val="Style_2"/>
        <w:widowControl w:val="1"/>
        <w:ind w:firstLine="0" w:left="10490" w:right="0"/>
        <w:jc w:val="center"/>
        <w:rPr>
          <w:rFonts w:ascii="Times New Roman" w:hAnsi="Times New Roman"/>
          <w:sz w:val="24"/>
        </w:rPr>
      </w:pPr>
      <w:r>
        <w:rPr>
          <w:rFonts w:ascii="Times New Roman" w:hAnsi="Times New Roman"/>
          <w:sz w:val="24"/>
        </w:rPr>
        <w:t xml:space="preserve">к </w:t>
      </w:r>
      <w:r>
        <w:rPr>
          <w:rFonts w:ascii="Times New Roman" w:hAnsi="Times New Roman"/>
          <w:color w:val="FF0000"/>
          <w:sz w:val="24"/>
        </w:rPr>
        <w:t>государственному (муниципальному)</w:t>
      </w:r>
      <w:r>
        <w:rPr>
          <w:rFonts w:ascii="Times New Roman" w:hAnsi="Times New Roman"/>
          <w:sz w:val="24"/>
        </w:rPr>
        <w:t xml:space="preserve"> контракту на поставку товара для </w:t>
      </w:r>
      <w:r>
        <w:rPr>
          <w:rFonts w:ascii="Times New Roman" w:hAnsi="Times New Roman"/>
          <w:color w:val="FF0000"/>
          <w:sz w:val="24"/>
        </w:rPr>
        <w:t>государственных (муниципальных)</w:t>
      </w:r>
      <w:r>
        <w:rPr>
          <w:rFonts w:ascii="Times New Roman" w:hAnsi="Times New Roman"/>
          <w:sz w:val="24"/>
        </w:rPr>
        <w:t xml:space="preserve"> нужд</w:t>
      </w:r>
    </w:p>
    <w:p w14:paraId="40010000">
      <w:pPr>
        <w:pStyle w:val="Style_2"/>
        <w:widowControl w:val="1"/>
        <w:ind w:firstLine="0" w:left="10490" w:right="0"/>
        <w:jc w:val="center"/>
        <w:rPr>
          <w:rFonts w:ascii="Times New Roman" w:hAnsi="Times New Roman"/>
          <w:sz w:val="24"/>
        </w:rPr>
      </w:pPr>
      <w:r>
        <w:rPr>
          <w:rFonts w:ascii="Times New Roman" w:hAnsi="Times New Roman"/>
          <w:sz w:val="24"/>
        </w:rPr>
        <w:t>от ___________ № __________</w:t>
      </w:r>
    </w:p>
    <w:p w14:paraId="41010000">
      <w:pPr>
        <w:pStyle w:val="Style_2"/>
        <w:widowControl w:val="1"/>
        <w:ind/>
        <w:jc w:val="center"/>
        <w:rPr>
          <w:rFonts w:ascii="Times New Roman" w:hAnsi="Times New Roman"/>
          <w:b w:val="1"/>
          <w:sz w:val="24"/>
        </w:rPr>
      </w:pPr>
    </w:p>
    <w:p w14:paraId="42010000">
      <w:pPr>
        <w:pStyle w:val="Style_2"/>
        <w:widowControl w:val="1"/>
        <w:ind/>
        <w:jc w:val="center"/>
        <w:rPr>
          <w:rFonts w:ascii="Times New Roman" w:hAnsi="Times New Roman"/>
          <w:b w:val="1"/>
          <w:sz w:val="28"/>
        </w:rPr>
      </w:pPr>
      <w:r>
        <w:rPr>
          <w:rFonts w:ascii="Times New Roman" w:hAnsi="Times New Roman"/>
          <w:b w:val="1"/>
          <w:sz w:val="28"/>
        </w:rPr>
        <w:t>Спецификация</w:t>
      </w:r>
    </w:p>
    <w:p w14:paraId="43010000">
      <w:pPr>
        <w:pStyle w:val="Style_2"/>
        <w:rPr>
          <w:rFonts w:ascii="Times New Roman" w:hAnsi="Times New Roman"/>
          <w:b w:val="1"/>
          <w:sz w:val="24"/>
        </w:rPr>
      </w:pPr>
      <w:r>
        <w:rPr>
          <w:rFonts w:ascii="Times New Roman" w:hAnsi="Times New Roman"/>
          <w:b w:val="1"/>
          <w:sz w:val="24"/>
        </w:rPr>
        <w:t>Таблица</w:t>
      </w:r>
    </w:p>
    <w:p w14:paraId="44010000">
      <w:pPr>
        <w:pStyle w:val="Style_2"/>
        <w:rPr>
          <w:rFonts w:ascii="Times New Roman" w:hAnsi="Times New Roman"/>
          <w:b w:val="1"/>
          <w:sz w:val="24"/>
        </w:rPr>
      </w:pPr>
    </w:p>
    <w:tbl>
      <w:tblPr>
        <w:tblStyle w:val="Style_8"/>
        <w:tblW w:type="auto" w:w="0"/>
        <w:jc w:val="left"/>
        <w:tblInd w:type="dxa" w:w="-289"/>
        <w:tblLayout w:type="fixed"/>
        <w:tblCellMar>
          <w:top w:type="dxa" w:w="0"/>
          <w:left w:type="dxa" w:w="108"/>
          <w:bottom w:type="dxa" w:w="0"/>
          <w:right w:type="dxa" w:w="108"/>
        </w:tblCellMar>
      </w:tblPr>
      <w:tblGrid>
        <w:gridCol w:w="547"/>
        <w:gridCol w:w="1030"/>
        <w:gridCol w:w="1149"/>
        <w:gridCol w:w="1629"/>
        <w:gridCol w:w="812"/>
        <w:gridCol w:w="679"/>
        <w:gridCol w:w="2594"/>
        <w:gridCol w:w="2666"/>
        <w:gridCol w:w="842"/>
        <w:gridCol w:w="1527"/>
      </w:tblGrid>
      <w:tr>
        <w:trPr>
          <w:trHeight w:hRule="atLeast" w:val="20"/>
        </w:trPr>
        <w:tc>
          <w:tcPr>
            <w:tcW w:type="dxa" w:w="547"/>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 xml:space="preserve">№ </w:t>
            </w:r>
            <w:r>
              <w:rPr>
                <w:rFonts w:ascii="Times New Roman" w:hAnsi="Times New Roman"/>
                <w:color w:val="000000"/>
                <w:spacing w:val="0"/>
                <w:sz w:val="22"/>
              </w:rPr>
              <w:t>п/п</w:t>
            </w:r>
          </w:p>
        </w:tc>
        <w:tc>
          <w:tcPr>
            <w:tcW w:type="dxa" w:w="103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Наименование товара</w:t>
            </w:r>
          </w:p>
        </w:tc>
        <w:tc>
          <w:tcPr>
            <w:tcW w:type="dxa" w:w="114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Код ОКПД2/КТРУ</w:t>
            </w:r>
          </w:p>
        </w:tc>
        <w:tc>
          <w:tcPr>
            <w:tcW w:type="dxa" w:w="162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Товарный знак/страна происхождения товара</w:t>
            </w:r>
          </w:p>
        </w:tc>
        <w:tc>
          <w:tcPr>
            <w:tcW w:type="dxa" w:w="81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Ед. изм.</w:t>
            </w:r>
          </w:p>
        </w:tc>
        <w:tc>
          <w:tcPr>
            <w:tcW w:type="dxa" w:w="67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Кол-во</w:t>
            </w:r>
          </w:p>
        </w:tc>
        <w:tc>
          <w:tcPr>
            <w:tcW w:type="dxa" w:w="526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Качество, технические характеристики товара, функциональные характеристики (потребительские свойства) товара, размеры и его параметры</w:t>
            </w:r>
          </w:p>
        </w:tc>
        <w:tc>
          <w:tcPr>
            <w:tcW w:type="dxa" w:w="842"/>
            <w:vMerge w:val="restart"/>
            <w:tcBorders>
              <w:top w:color="000000" w:sz="4" w:val="single"/>
              <w:bottom w:color="000000" w:sz="4" w:val="single"/>
              <w:right w:color="000000" w:sz="6" w:val="single"/>
            </w:tcBorders>
            <w:shd w:fill="auto" w:val="clear"/>
            <w:tcMar>
              <w:top w:type="dxa" w:w="0"/>
              <w:left w:type="dxa" w:w="108"/>
              <w:bottom w:type="dxa" w:w="0"/>
              <w:right w:type="dxa" w:w="108"/>
            </w:tcMar>
          </w:tcPr>
          <w:p w14:paraId="4C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Цена за ед., руб.</w:t>
            </w:r>
          </w:p>
        </w:tc>
        <w:tc>
          <w:tcPr>
            <w:tcW w:type="dxa" w:w="1527"/>
            <w:vMerge w:val="restart"/>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4D010000">
            <w:pPr>
              <w:pStyle w:val="Style_2"/>
              <w:widowControl w:val="1"/>
              <w:spacing w:after="160" w:before="0" w:line="264" w:lineRule="auto"/>
              <w:ind w:firstLine="0" w:left="0" w:right="34"/>
              <w:jc w:val="center"/>
              <w:rPr>
                <w:rFonts w:ascii="Times New Roman" w:hAnsi="Times New Roman"/>
              </w:rPr>
            </w:pPr>
            <w:r>
              <w:rPr>
                <w:rFonts w:ascii="Times New Roman" w:hAnsi="Times New Roman"/>
                <w:color w:val="000000"/>
                <w:spacing w:val="0"/>
                <w:sz w:val="22"/>
              </w:rPr>
              <w:t>Стоимость, руб.</w:t>
            </w:r>
          </w:p>
        </w:tc>
      </w:tr>
      <w:tr>
        <w:trPr>
          <w:trHeight w:hRule="atLeast" w:val="2153"/>
        </w:trPr>
        <w:tc>
          <w:tcPr>
            <w:tcW w:type="dxa" w:w="547"/>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03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4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62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7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594"/>
            <w:tcBorders>
              <w:left w:color="000000" w:sz="4" w:val="single"/>
              <w:bottom w:color="000000" w:sz="4" w:val="single"/>
            </w:tcBorders>
            <w:tcMar>
              <w:top w:type="dxa" w:w="0"/>
              <w:left w:type="dxa" w:w="108"/>
              <w:bottom w:type="dxa" w:w="0"/>
              <w:right w:type="dxa" w:w="108"/>
            </w:tcMar>
          </w:tcPr>
          <w:p w14:paraId="4E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Наименование показателя, технического, функционального параметра, единица измерения показателя</w:t>
            </w:r>
          </w:p>
        </w:tc>
        <w:tc>
          <w:tcPr>
            <w:tcW w:type="dxa" w:w="2666"/>
            <w:tcBorders>
              <w:left w:color="000000" w:sz="4" w:val="single"/>
              <w:bottom w:color="000000" w:sz="4" w:val="single"/>
              <w:right w:color="000000" w:sz="4" w:val="single"/>
            </w:tcBorders>
            <w:tcMar>
              <w:top w:type="dxa" w:w="0"/>
              <w:left w:type="dxa" w:w="108"/>
              <w:bottom w:type="dxa" w:w="0"/>
              <w:right w:type="dxa" w:w="108"/>
            </w:tcMar>
          </w:tcPr>
          <w:p w14:paraId="4F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Описание, значение</w:t>
            </w:r>
          </w:p>
        </w:tc>
        <w:tc>
          <w:tcPr>
            <w:tcW w:type="dxa" w:w="842"/>
            <w:gridSpan w:val="1"/>
            <w:vMerge w:val="continue"/>
            <w:tcBorders>
              <w:top w:color="000000" w:sz="4" w:val="single"/>
              <w:bottom w:color="000000" w:sz="4" w:val="single"/>
              <w:right w:color="000000" w:sz="6" w:val="single"/>
            </w:tcBorders>
            <w:shd w:fill="auto" w:val="clear"/>
            <w:tcMar>
              <w:top w:type="dxa" w:w="0"/>
              <w:left w:type="dxa" w:w="108"/>
              <w:bottom w:type="dxa" w:w="0"/>
              <w:right w:type="dxa" w:w="108"/>
            </w:tcMar>
          </w:tcPr>
          <w:p/>
        </w:tc>
        <w:tc>
          <w:tcPr>
            <w:tcW w:type="dxa" w:w="1527"/>
            <w:gridSpan w:val="1"/>
            <w:vMerge w:val="continue"/>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tc>
      </w:tr>
      <w:tr>
        <w:trPr>
          <w:trHeight w:hRule="atLeast" w:val="20"/>
        </w:trPr>
        <w:tc>
          <w:tcPr>
            <w:tcW w:type="dxa" w:w="547"/>
            <w:tcBorders>
              <w:left w:color="000000" w:sz="4" w:val="single"/>
              <w:bottom w:color="000000" w:sz="4" w:val="single"/>
              <w:right w:color="000000" w:sz="4" w:val="single"/>
            </w:tcBorders>
            <w:tcMar>
              <w:top w:type="dxa" w:w="0"/>
              <w:left w:type="dxa" w:w="108"/>
              <w:bottom w:type="dxa" w:w="0"/>
              <w:right w:type="dxa" w:w="108"/>
            </w:tcMar>
          </w:tcPr>
          <w:p w14:paraId="50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1</w:t>
            </w:r>
          </w:p>
        </w:tc>
        <w:tc>
          <w:tcPr>
            <w:tcW w:type="dxa" w:w="1030"/>
            <w:tcBorders>
              <w:bottom w:color="000000" w:sz="4" w:val="single"/>
              <w:right w:color="000000" w:sz="4" w:val="single"/>
            </w:tcBorders>
            <w:tcMar>
              <w:top w:type="dxa" w:w="0"/>
              <w:left w:type="dxa" w:w="108"/>
              <w:bottom w:type="dxa" w:w="0"/>
              <w:right w:type="dxa" w:w="108"/>
            </w:tcMar>
          </w:tcPr>
          <w:p w14:paraId="51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2</w:t>
            </w:r>
          </w:p>
        </w:tc>
        <w:tc>
          <w:tcPr>
            <w:tcW w:type="dxa" w:w="1149"/>
            <w:tcBorders>
              <w:top w:color="000000" w:sz="4" w:val="single"/>
              <w:bottom w:color="000000" w:sz="4" w:val="single"/>
              <w:right w:color="000000" w:sz="4" w:val="single"/>
            </w:tcBorders>
            <w:tcMar>
              <w:top w:type="dxa" w:w="0"/>
              <w:left w:type="dxa" w:w="108"/>
              <w:bottom w:type="dxa" w:w="0"/>
              <w:right w:type="dxa" w:w="108"/>
            </w:tcMar>
          </w:tcPr>
          <w:p w14:paraId="52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3</w:t>
            </w: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4</w:t>
            </w:r>
          </w:p>
        </w:tc>
        <w:tc>
          <w:tcPr>
            <w:tcW w:type="dxa" w:w="812"/>
            <w:tcBorders>
              <w:bottom w:color="000000" w:sz="4" w:val="single"/>
              <w:right w:color="000000" w:sz="4" w:val="single"/>
            </w:tcBorders>
            <w:tcMar>
              <w:top w:type="dxa" w:w="0"/>
              <w:left w:type="dxa" w:w="108"/>
              <w:bottom w:type="dxa" w:w="0"/>
              <w:right w:type="dxa" w:w="108"/>
            </w:tcMar>
          </w:tcPr>
          <w:p w14:paraId="54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5</w:t>
            </w:r>
          </w:p>
        </w:tc>
        <w:tc>
          <w:tcPr>
            <w:tcW w:type="dxa" w:w="679"/>
            <w:tcBorders>
              <w:bottom w:color="000000" w:sz="4" w:val="single"/>
              <w:right w:color="000000" w:sz="4" w:val="single"/>
            </w:tcBorders>
            <w:tcMar>
              <w:top w:type="dxa" w:w="0"/>
              <w:left w:type="dxa" w:w="108"/>
              <w:bottom w:type="dxa" w:w="0"/>
              <w:right w:type="dxa" w:w="108"/>
            </w:tcMar>
          </w:tcPr>
          <w:p w14:paraId="55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6</w:t>
            </w:r>
          </w:p>
        </w:tc>
        <w:tc>
          <w:tcPr>
            <w:tcW w:type="dxa" w:w="2594"/>
            <w:tcBorders>
              <w:right w:color="000000" w:sz="4" w:val="single"/>
            </w:tcBorders>
            <w:tcMar>
              <w:top w:type="dxa" w:w="0"/>
              <w:left w:type="dxa" w:w="108"/>
              <w:bottom w:type="dxa" w:w="0"/>
              <w:right w:type="dxa" w:w="108"/>
            </w:tcMar>
          </w:tcPr>
          <w:p w14:paraId="56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7</w:t>
            </w:r>
          </w:p>
        </w:tc>
        <w:tc>
          <w:tcPr>
            <w:tcW w:type="dxa" w:w="2666"/>
            <w:tcBorders>
              <w:right w:color="000000" w:sz="4" w:val="single"/>
            </w:tcBorders>
            <w:tcMar>
              <w:top w:type="dxa" w:w="0"/>
              <w:left w:type="dxa" w:w="108"/>
              <w:bottom w:type="dxa" w:w="0"/>
              <w:right w:type="dxa" w:w="108"/>
            </w:tcMar>
          </w:tcPr>
          <w:p w14:paraId="57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8</w:t>
            </w:r>
          </w:p>
        </w:tc>
        <w:tc>
          <w:tcPr>
            <w:tcW w:type="dxa" w:w="842"/>
            <w:tcBorders>
              <w:bottom w:color="000000" w:sz="4" w:val="single"/>
              <w:right w:color="000000" w:sz="4" w:val="single"/>
            </w:tcBorders>
            <w:tcMar>
              <w:top w:type="dxa" w:w="0"/>
              <w:left w:type="dxa" w:w="108"/>
              <w:bottom w:type="dxa" w:w="0"/>
              <w:right w:type="dxa" w:w="108"/>
            </w:tcMar>
          </w:tcPr>
          <w:p w14:paraId="58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9</w:t>
            </w:r>
          </w:p>
        </w:tc>
        <w:tc>
          <w:tcPr>
            <w:tcW w:type="dxa" w:w="1527"/>
            <w:tcBorders>
              <w:top w:color="000000" w:sz="6" w:val="single"/>
              <w:bottom w:color="000000" w:sz="4" w:val="single"/>
              <w:right w:color="000000" w:sz="4" w:val="single"/>
            </w:tcBorders>
            <w:tcMar>
              <w:top w:type="dxa" w:w="0"/>
              <w:left w:type="dxa" w:w="108"/>
              <w:bottom w:type="dxa" w:w="0"/>
              <w:right w:type="dxa" w:w="108"/>
            </w:tcMar>
          </w:tcPr>
          <w:p w14:paraId="59010000">
            <w:pPr>
              <w:pStyle w:val="Style_2"/>
              <w:widowControl w:val="1"/>
              <w:spacing w:after="160" w:before="0" w:line="264" w:lineRule="auto"/>
              <w:ind w:firstLine="0" w:left="0" w:right="0"/>
              <w:jc w:val="center"/>
              <w:rPr>
                <w:rFonts w:ascii="Times New Roman" w:hAnsi="Times New Roman"/>
                <w:sz w:val="20"/>
              </w:rPr>
            </w:pPr>
            <w:r>
              <w:rPr>
                <w:rFonts w:ascii="Times New Roman" w:hAnsi="Times New Roman"/>
                <w:color w:val="000000"/>
                <w:spacing w:val="0"/>
                <w:sz w:val="20"/>
              </w:rPr>
              <w:t>10</w:t>
            </w:r>
          </w:p>
        </w:tc>
      </w:tr>
      <w:tr>
        <w:trPr>
          <w:trHeight w:hRule="atLeast" w:val="20"/>
        </w:trPr>
        <w:tc>
          <w:tcPr>
            <w:tcW w:type="dxa" w:w="5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1</w:t>
            </w: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10000">
            <w:pPr>
              <w:pStyle w:val="Style_2"/>
              <w:widowControl w:val="1"/>
              <w:spacing w:after="160" w:before="0" w:line="264" w:lineRule="auto"/>
              <w:ind w:firstLine="0" w:left="0" w:right="0"/>
              <w:jc w:val="center"/>
              <w:rPr>
                <w:rFonts w:ascii="Times New Roman" w:hAnsi="Times New Roman"/>
              </w:rPr>
            </w:pP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10000">
            <w:pPr>
              <w:pStyle w:val="Style_2"/>
              <w:widowControl w:val="1"/>
              <w:spacing w:after="160" w:before="0" w:line="264" w:lineRule="auto"/>
              <w:ind w:firstLine="0" w:left="0" w:right="0"/>
              <w:jc w:val="center"/>
              <w:rPr>
                <w:rFonts w:ascii="Times New Roman" w:hAnsi="Times New Roman"/>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10000">
            <w:pPr>
              <w:pStyle w:val="Style_2"/>
              <w:widowControl w:val="1"/>
              <w:spacing w:after="160" w:before="0" w:line="264" w:lineRule="auto"/>
              <w:ind w:firstLine="0" w:left="0" w:right="0"/>
              <w:jc w:val="center"/>
              <w:rPr>
                <w:rFonts w:ascii="Times New Roman" w:hAnsi="Times New Roman"/>
              </w:rPr>
            </w:pPr>
          </w:p>
        </w:tc>
        <w:tc>
          <w:tcPr>
            <w:tcW w:type="dxa" w:w="81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10000">
            <w:pPr>
              <w:pStyle w:val="Style_2"/>
              <w:widowControl w:val="1"/>
              <w:tabs>
                <w:tab w:leader="none" w:pos="709" w:val="clear"/>
                <w:tab w:leader="none" w:pos="14385" w:val="left"/>
              </w:tabs>
              <w:spacing w:after="160" w:before="0" w:line="264" w:lineRule="auto"/>
              <w:ind w:firstLine="0" w:left="0" w:right="0"/>
              <w:jc w:val="center"/>
              <w:rPr>
                <w:rFonts w:ascii="Times New Roman" w:hAnsi="Times New Roman"/>
              </w:rPr>
            </w:pPr>
          </w:p>
        </w:tc>
        <w:tc>
          <w:tcPr>
            <w:tcW w:type="dxa" w:w="6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F010000">
            <w:pPr>
              <w:pStyle w:val="Style_2"/>
              <w:widowControl w:val="1"/>
              <w:tabs>
                <w:tab w:leader="none" w:pos="709" w:val="clear"/>
                <w:tab w:leader="none" w:pos="14385" w:val="left"/>
              </w:tabs>
              <w:spacing w:after="160" w:before="0" w:line="264" w:lineRule="auto"/>
              <w:ind w:firstLine="0" w:left="0" w:right="0"/>
              <w:jc w:val="center"/>
              <w:rPr>
                <w:rFonts w:ascii="Times New Roman" w:hAnsi="Times New Roman"/>
              </w:rPr>
            </w:pPr>
          </w:p>
        </w:tc>
        <w:tc>
          <w:tcPr>
            <w:tcW w:type="dxa" w:w="25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10000">
            <w:pPr>
              <w:pStyle w:val="Style_2"/>
              <w:widowControl w:val="1"/>
              <w:spacing w:after="160" w:before="0" w:line="264" w:lineRule="auto"/>
              <w:ind w:firstLine="0" w:left="0" w:right="0"/>
              <w:jc w:val="center"/>
              <w:rPr>
                <w:rFonts w:ascii="Times New Roman" w:hAnsi="Times New Roman"/>
              </w:rPr>
            </w:pPr>
          </w:p>
        </w:tc>
        <w:tc>
          <w:tcPr>
            <w:tcW w:type="dxa" w:w="2666"/>
            <w:tcBorders>
              <w:top w:color="000000" w:sz="4" w:val="single"/>
              <w:bottom w:color="000000" w:sz="4" w:val="single"/>
              <w:right w:color="000000" w:sz="4" w:val="single"/>
            </w:tcBorders>
            <w:tcMar>
              <w:top w:type="dxa" w:w="0"/>
              <w:left w:type="dxa" w:w="108"/>
              <w:bottom w:type="dxa" w:w="0"/>
              <w:right w:type="dxa" w:w="108"/>
            </w:tcMar>
          </w:tcPr>
          <w:p w14:paraId="61010000">
            <w:pPr>
              <w:pStyle w:val="Style_2"/>
              <w:widowControl w:val="1"/>
              <w:spacing w:after="160" w:before="0" w:line="264" w:lineRule="auto"/>
              <w:ind w:firstLine="0" w:left="0" w:right="0"/>
              <w:jc w:val="center"/>
              <w:rPr>
                <w:rFonts w:ascii="Times New Roman" w:hAnsi="Times New Roman"/>
              </w:rPr>
            </w:pPr>
          </w:p>
        </w:tc>
        <w:tc>
          <w:tcPr>
            <w:tcW w:type="dxa" w:w="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10000">
            <w:pPr>
              <w:pStyle w:val="Style_2"/>
              <w:widowControl w:val="1"/>
              <w:spacing w:after="160" w:before="0" w:line="264" w:lineRule="auto"/>
              <w:ind w:firstLine="0" w:left="0" w:right="0"/>
              <w:jc w:val="center"/>
              <w:rPr>
                <w:rFonts w:ascii="Times New Roman" w:hAnsi="Times New Roman"/>
              </w:rPr>
            </w:pPr>
          </w:p>
        </w:tc>
        <w:tc>
          <w:tcPr>
            <w:tcW w:type="dxa" w:w="15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10000">
            <w:pPr>
              <w:pStyle w:val="Style_2"/>
              <w:widowControl w:val="1"/>
              <w:spacing w:after="160" w:before="0" w:line="264" w:lineRule="auto"/>
              <w:ind w:firstLine="0" w:left="0" w:right="0"/>
              <w:jc w:val="center"/>
              <w:rPr>
                <w:rFonts w:ascii="Times New Roman" w:hAnsi="Times New Roman"/>
                <w:sz w:val="20"/>
              </w:rPr>
            </w:pPr>
          </w:p>
        </w:tc>
      </w:tr>
      <w:tr>
        <w:trPr>
          <w:trHeight w:hRule="atLeast" w:val="20"/>
        </w:trPr>
        <w:tc>
          <w:tcPr>
            <w:tcW w:type="dxa" w:w="5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10000">
            <w:pPr>
              <w:pStyle w:val="Style_2"/>
              <w:widowControl w:val="1"/>
              <w:spacing w:after="160" w:before="0" w:line="264" w:lineRule="auto"/>
              <w:ind w:firstLine="0" w:left="0" w:right="0"/>
              <w:jc w:val="center"/>
              <w:rPr>
                <w:rFonts w:ascii="Times New Roman" w:hAnsi="Times New Roman"/>
              </w:rPr>
            </w:pPr>
            <w:r>
              <w:rPr>
                <w:rFonts w:ascii="Times New Roman" w:hAnsi="Times New Roman"/>
                <w:color w:val="000000"/>
                <w:spacing w:val="0"/>
                <w:sz w:val="22"/>
              </w:rPr>
              <w:t>2</w:t>
            </w: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10000">
            <w:pPr>
              <w:pStyle w:val="Style_2"/>
              <w:widowControl w:val="1"/>
              <w:spacing w:after="160" w:before="0" w:line="264" w:lineRule="auto"/>
              <w:ind w:firstLine="0" w:left="0" w:right="0"/>
              <w:jc w:val="center"/>
              <w:rPr>
                <w:rFonts w:ascii="Times New Roman" w:hAnsi="Times New Roman"/>
              </w:rPr>
            </w:pPr>
          </w:p>
        </w:tc>
        <w:tc>
          <w:tcPr>
            <w:tcW w:type="dxa" w:w="11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10000">
            <w:pPr>
              <w:pStyle w:val="Style_2"/>
              <w:widowControl w:val="1"/>
              <w:spacing w:after="160" w:before="0" w:line="264" w:lineRule="auto"/>
              <w:ind w:firstLine="0" w:left="0" w:right="0"/>
              <w:jc w:val="center"/>
              <w:rPr>
                <w:rFonts w:ascii="Times New Roman" w:hAnsi="Times New Roman"/>
              </w:rPr>
            </w:pPr>
          </w:p>
        </w:tc>
        <w:tc>
          <w:tcPr>
            <w:tcW w:type="dxa" w:w="16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10000">
            <w:pPr>
              <w:pStyle w:val="Style_2"/>
              <w:widowControl w:val="1"/>
              <w:spacing w:after="160" w:before="0" w:line="264" w:lineRule="auto"/>
              <w:ind w:firstLine="0" w:left="0" w:right="0"/>
              <w:jc w:val="center"/>
              <w:rPr>
                <w:rFonts w:ascii="Times New Roman" w:hAnsi="Times New Roman"/>
              </w:rPr>
            </w:pPr>
          </w:p>
        </w:tc>
        <w:tc>
          <w:tcPr>
            <w:tcW w:type="dxa" w:w="81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8010000">
            <w:pPr>
              <w:pStyle w:val="Style_2"/>
              <w:widowControl w:val="1"/>
              <w:tabs>
                <w:tab w:leader="none" w:pos="709" w:val="clear"/>
                <w:tab w:leader="none" w:pos="14385" w:val="left"/>
              </w:tabs>
              <w:spacing w:after="160" w:before="0" w:line="264" w:lineRule="auto"/>
              <w:ind w:firstLine="0" w:left="0" w:right="0"/>
              <w:jc w:val="center"/>
              <w:rPr>
                <w:rFonts w:ascii="Times New Roman" w:hAnsi="Times New Roman"/>
              </w:rPr>
            </w:pPr>
          </w:p>
        </w:tc>
        <w:tc>
          <w:tcPr>
            <w:tcW w:type="dxa" w:w="6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9010000">
            <w:pPr>
              <w:pStyle w:val="Style_2"/>
              <w:widowControl w:val="1"/>
              <w:tabs>
                <w:tab w:leader="none" w:pos="709" w:val="clear"/>
                <w:tab w:leader="none" w:pos="14385" w:val="left"/>
              </w:tabs>
              <w:spacing w:after="160" w:before="0" w:line="264" w:lineRule="auto"/>
              <w:ind w:firstLine="0" w:left="0" w:right="0"/>
              <w:jc w:val="center"/>
              <w:rPr>
                <w:rFonts w:ascii="Times New Roman" w:hAnsi="Times New Roman"/>
              </w:rPr>
            </w:pPr>
          </w:p>
        </w:tc>
        <w:tc>
          <w:tcPr>
            <w:tcW w:type="dxa" w:w="25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10000">
            <w:pPr>
              <w:pStyle w:val="Style_2"/>
              <w:widowControl w:val="1"/>
              <w:spacing w:after="160" w:before="0" w:line="264" w:lineRule="auto"/>
              <w:ind w:firstLine="0" w:left="0" w:right="0"/>
              <w:jc w:val="center"/>
              <w:rPr>
                <w:rFonts w:ascii="Times New Roman" w:hAnsi="Times New Roman"/>
              </w:rPr>
            </w:pPr>
          </w:p>
        </w:tc>
        <w:tc>
          <w:tcPr>
            <w:tcW w:type="dxa" w:w="2666"/>
            <w:tcBorders>
              <w:top w:color="000000" w:sz="4" w:val="single"/>
              <w:bottom w:color="000000" w:sz="4" w:val="single"/>
              <w:right w:color="000000" w:sz="4" w:val="single"/>
            </w:tcBorders>
            <w:tcMar>
              <w:top w:type="dxa" w:w="0"/>
              <w:left w:type="dxa" w:w="108"/>
              <w:bottom w:type="dxa" w:w="0"/>
              <w:right w:type="dxa" w:w="108"/>
            </w:tcMar>
          </w:tcPr>
          <w:p w14:paraId="6B010000">
            <w:pPr>
              <w:pStyle w:val="Style_2"/>
              <w:widowControl w:val="1"/>
              <w:spacing w:after="160" w:before="0" w:line="264" w:lineRule="auto"/>
              <w:ind w:firstLine="0" w:left="0" w:right="0"/>
              <w:jc w:val="center"/>
              <w:rPr>
                <w:rFonts w:ascii="Times New Roman" w:hAnsi="Times New Roman"/>
              </w:rPr>
            </w:pPr>
          </w:p>
        </w:tc>
        <w:tc>
          <w:tcPr>
            <w:tcW w:type="dxa" w:w="8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10000">
            <w:pPr>
              <w:pStyle w:val="Style_2"/>
              <w:widowControl w:val="1"/>
              <w:spacing w:after="160" w:before="0" w:line="264" w:lineRule="auto"/>
              <w:ind w:firstLine="0" w:left="0" w:right="0"/>
              <w:jc w:val="center"/>
              <w:rPr>
                <w:rFonts w:ascii="Times New Roman" w:hAnsi="Times New Roman"/>
              </w:rPr>
            </w:pPr>
          </w:p>
        </w:tc>
        <w:tc>
          <w:tcPr>
            <w:tcW w:type="dxa" w:w="152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10000">
            <w:pPr>
              <w:pStyle w:val="Style_2"/>
              <w:widowControl w:val="1"/>
              <w:spacing w:after="160" w:before="0" w:line="264" w:lineRule="auto"/>
              <w:ind w:firstLine="0" w:left="0" w:right="0"/>
              <w:jc w:val="center"/>
              <w:rPr>
                <w:rFonts w:ascii="Times New Roman" w:hAnsi="Times New Roman"/>
                <w:b w:val="1"/>
                <w:sz w:val="20"/>
              </w:rPr>
            </w:pPr>
          </w:p>
        </w:tc>
      </w:tr>
    </w:tbl>
    <w:p w14:paraId="6E010000">
      <w:pPr>
        <w:pStyle w:val="Style_2"/>
        <w:widowControl w:val="1"/>
        <w:ind/>
        <w:jc w:val="both"/>
        <w:rPr>
          <w:rFonts w:ascii="Times New Roman" w:hAnsi="Times New Roman"/>
          <w:sz w:val="24"/>
        </w:rPr>
      </w:pPr>
    </w:p>
    <w:p w14:paraId="6F010000">
      <w:pPr>
        <w:pStyle w:val="Style_2"/>
        <w:widowControl w:val="1"/>
        <w:ind/>
        <w:jc w:val="both"/>
        <w:rPr>
          <w:rFonts w:ascii="Times New Roman" w:hAnsi="Times New Roman"/>
          <w:color w:val="FF0000"/>
          <w:sz w:val="22"/>
        </w:rPr>
      </w:pPr>
    </w:p>
    <w:p w14:paraId="70010000">
      <w:pPr>
        <w:sectPr>
          <w:headerReference r:id="rId6" w:type="default"/>
          <w:headerReference r:id="rId3" w:type="even"/>
          <w:type w:val="nextPage"/>
          <w:pgSz w:h="11906" w:orient="landscape" w:w="16838"/>
          <w:pgMar w:bottom="567" w:footer="0" w:gutter="0" w:header="709" w:left="1134" w:right="820" w:top="1701"/>
          <w:pgNumType w:fmt="decimal"/>
          <w:titlePg/>
        </w:sectPr>
      </w:pPr>
    </w:p>
    <w:p w14:paraId="71010000">
      <w:pPr>
        <w:pStyle w:val="Style_2"/>
        <w:widowControl w:val="1"/>
        <w:ind w:firstLine="0" w:left="5103" w:right="0"/>
        <w:jc w:val="center"/>
        <w:rPr>
          <w:rFonts w:ascii="Times New Roman" w:hAnsi="Times New Roman"/>
          <w:b w:val="1"/>
          <w:sz w:val="24"/>
        </w:rPr>
      </w:pPr>
      <w:r>
        <w:rPr>
          <w:rFonts w:ascii="Times New Roman" w:hAnsi="Times New Roman"/>
          <w:b w:val="1"/>
          <w:sz w:val="24"/>
        </w:rPr>
        <w:t>Приложение № _</w:t>
      </w:r>
    </w:p>
    <w:p w14:paraId="72010000">
      <w:pPr>
        <w:pStyle w:val="Style_2"/>
        <w:widowControl w:val="1"/>
        <w:ind w:firstLine="0" w:left="5103" w:right="0"/>
        <w:jc w:val="center"/>
        <w:rPr>
          <w:rFonts w:ascii="Times New Roman" w:hAnsi="Times New Roman"/>
          <w:sz w:val="24"/>
        </w:rPr>
      </w:pPr>
      <w:r>
        <w:rPr>
          <w:rFonts w:ascii="Times New Roman" w:hAnsi="Times New Roman"/>
          <w:sz w:val="24"/>
        </w:rPr>
        <w:t xml:space="preserve">к </w:t>
      </w:r>
      <w:r>
        <w:rPr>
          <w:rFonts w:ascii="Times New Roman" w:hAnsi="Times New Roman"/>
          <w:color w:val="FF0000"/>
          <w:sz w:val="24"/>
        </w:rPr>
        <w:t>государственному (муниципальному)</w:t>
      </w:r>
      <w:r>
        <w:rPr>
          <w:rFonts w:ascii="Times New Roman" w:hAnsi="Times New Roman"/>
          <w:sz w:val="24"/>
        </w:rPr>
        <w:t xml:space="preserve"> контракту на поставку товара для</w:t>
      </w:r>
    </w:p>
    <w:p w14:paraId="73010000">
      <w:pPr>
        <w:pStyle w:val="Style_2"/>
        <w:widowControl w:val="1"/>
        <w:ind w:firstLine="0" w:left="5103" w:right="0"/>
        <w:jc w:val="center"/>
        <w:rPr>
          <w:rFonts w:ascii="Times New Roman" w:hAnsi="Times New Roman"/>
          <w:sz w:val="24"/>
        </w:rPr>
      </w:pPr>
      <w:r>
        <w:rPr>
          <w:rFonts w:ascii="Times New Roman" w:hAnsi="Times New Roman"/>
          <w:color w:val="FF0000"/>
          <w:sz w:val="24"/>
        </w:rPr>
        <w:t>государственных (муниципальных)</w:t>
      </w:r>
      <w:r>
        <w:rPr>
          <w:rFonts w:ascii="Times New Roman" w:hAnsi="Times New Roman"/>
          <w:sz w:val="24"/>
        </w:rPr>
        <w:t xml:space="preserve"> нужд</w:t>
      </w:r>
    </w:p>
    <w:p w14:paraId="74010000">
      <w:pPr>
        <w:pStyle w:val="Style_2"/>
        <w:widowControl w:val="1"/>
        <w:ind w:firstLine="0" w:left="5103" w:right="0"/>
        <w:jc w:val="center"/>
        <w:rPr>
          <w:rFonts w:ascii="Times New Roman" w:hAnsi="Times New Roman"/>
          <w:sz w:val="24"/>
        </w:rPr>
      </w:pPr>
      <w:r>
        <w:rPr>
          <w:rFonts w:ascii="Times New Roman" w:hAnsi="Times New Roman"/>
          <w:sz w:val="24"/>
        </w:rPr>
        <w:t>от ____________ № __________</w:t>
      </w:r>
    </w:p>
    <w:p w14:paraId="75010000">
      <w:pPr>
        <w:pStyle w:val="Style_2"/>
        <w:widowControl w:val="1"/>
        <w:ind w:firstLine="0" w:left="5103" w:right="0"/>
        <w:jc w:val="center"/>
        <w:rPr>
          <w:rFonts w:ascii="Times New Roman" w:hAnsi="Times New Roman"/>
          <w:sz w:val="24"/>
        </w:rPr>
      </w:pPr>
    </w:p>
    <w:p w14:paraId="76010000">
      <w:pPr>
        <w:pStyle w:val="Style_2"/>
        <w:widowControl w:val="1"/>
        <w:ind w:firstLine="0" w:left="5103" w:right="0"/>
        <w:jc w:val="center"/>
        <w:rPr>
          <w:rFonts w:ascii="Times New Roman" w:hAnsi="Times New Roman"/>
          <w:sz w:val="24"/>
        </w:rPr>
      </w:pPr>
    </w:p>
    <w:p w14:paraId="77010000">
      <w:pPr>
        <w:pStyle w:val="Style_2"/>
        <w:widowControl w:val="1"/>
        <w:ind w:firstLine="0" w:left="5103" w:right="0"/>
        <w:jc w:val="center"/>
        <w:rPr>
          <w:rFonts w:ascii="Times New Roman" w:hAnsi="Times New Roman"/>
          <w:sz w:val="24"/>
        </w:rPr>
      </w:pPr>
    </w:p>
    <w:p w14:paraId="78010000">
      <w:pPr>
        <w:pStyle w:val="Style_2"/>
        <w:widowControl w:val="1"/>
        <w:ind/>
        <w:jc w:val="center"/>
        <w:rPr>
          <w:rFonts w:ascii="Times New Roman" w:hAnsi="Times New Roman"/>
          <w:b w:val="1"/>
          <w:color w:val="FB290D"/>
          <w:sz w:val="24"/>
        </w:rPr>
      </w:pPr>
      <w:r>
        <w:rPr>
          <w:rFonts w:ascii="Times New Roman" w:hAnsi="Times New Roman"/>
          <w:b w:val="1"/>
          <w:color w:val="FB290D"/>
          <w:sz w:val="24"/>
        </w:rPr>
        <w:t xml:space="preserve">ГРАФИК ПОСТАВКИ ТОВАРА </w:t>
      </w:r>
    </w:p>
    <w:p w14:paraId="79010000">
      <w:pPr>
        <w:pStyle w:val="Style_2"/>
        <w:widowControl w:val="1"/>
        <w:ind/>
        <w:jc w:val="center"/>
        <w:rPr>
          <w:rFonts w:ascii="Times New Roman" w:hAnsi="Times New Roman"/>
          <w:b w:val="1"/>
          <w:color w:val="FB290D"/>
          <w:sz w:val="24"/>
        </w:rPr>
      </w:pPr>
      <w:r>
        <w:rPr>
          <w:rFonts w:ascii="Times New Roman" w:hAnsi="Times New Roman"/>
          <w:b w:val="1"/>
          <w:color w:val="FB290D"/>
          <w:sz w:val="24"/>
        </w:rPr>
        <w:t>(график исполнения государственного (муниципального) Контракта (Контракта))</w:t>
      </w:r>
      <w:r>
        <w:rPr>
          <w:rStyle w:val="Style_3_ch"/>
          <w:rFonts w:ascii="Times New Roman" w:hAnsi="Times New Roman"/>
          <w:b w:val="1"/>
          <w:color w:val="FB290D"/>
          <w:sz w:val="24"/>
        </w:rPr>
        <w:footnoteReference w:id="23"/>
      </w:r>
    </w:p>
    <w:p w14:paraId="7A010000">
      <w:pPr>
        <w:pStyle w:val="Style_2"/>
        <w:widowControl w:val="1"/>
        <w:ind/>
        <w:jc w:val="center"/>
        <w:rPr>
          <w:rFonts w:ascii="Times New Roman" w:hAnsi="Times New Roman"/>
          <w:b w:val="1"/>
          <w:color w:val="FB290D"/>
          <w:sz w:val="24"/>
        </w:rPr>
      </w:pPr>
    </w:p>
    <w:tbl>
      <w:tblPr>
        <w:tblStyle w:val="Style_9"/>
        <w:tblW w:type="auto" w:w="0"/>
        <w:jc w:val="left"/>
        <w:tblInd w:type="dxa" w:w="0"/>
        <w:tblLayout w:type="fixed"/>
        <w:tblCellMar>
          <w:top w:type="dxa" w:w="0"/>
          <w:left w:type="dxa" w:w="108"/>
          <w:bottom w:type="dxa" w:w="0"/>
          <w:right w:type="dxa" w:w="108"/>
        </w:tblCellMar>
      </w:tblPr>
      <w:tblGrid>
        <w:gridCol w:w="3603"/>
        <w:gridCol w:w="2775"/>
        <w:gridCol w:w="2795"/>
      </w:tblGrid>
      <w:tr>
        <w:tc>
          <w:tcPr>
            <w:tcW w:type="dxa" w:w="3603"/>
            <w:tcBorders>
              <w:top w:sz="4" w:val="nil"/>
              <w:left w:sz="4" w:val="nil"/>
              <w:bottom w:sz="4" w:val="nil"/>
              <w:right w:sz="4" w:val="nil"/>
            </w:tcBorders>
            <w:tcMar>
              <w:top w:type="dxa" w:w="0"/>
              <w:left w:type="dxa" w:w="108"/>
              <w:bottom w:type="dxa" w:w="0"/>
              <w:right w:type="dxa" w:w="108"/>
            </w:tcMar>
          </w:tcPr>
          <w:p w14:paraId="7B010000">
            <w:pPr>
              <w:pStyle w:val="Style_2"/>
              <w:widowControl w:val="1"/>
              <w:spacing w:after="0" w:before="0" w:line="240" w:lineRule="auto"/>
              <w:ind w:firstLine="0" w:left="0" w:right="0"/>
              <w:jc w:val="center"/>
              <w:rPr>
                <w:rFonts w:ascii="Times New Roman" w:hAnsi="Times New Roman"/>
                <w:b w:val="1"/>
                <w:color w:val="FB290D"/>
                <w:sz w:val="24"/>
              </w:rPr>
            </w:pPr>
            <w:r>
              <w:rPr>
                <w:rFonts w:ascii="Times New Roman" w:hAnsi="Times New Roman"/>
                <w:b w:val="1"/>
                <w:color w:val="FB290D"/>
                <w:spacing w:val="0"/>
                <w:sz w:val="24"/>
              </w:rPr>
              <w:t>Начало поставки</w:t>
            </w:r>
          </w:p>
        </w:tc>
        <w:tc>
          <w:tcPr>
            <w:tcW w:type="dxa" w:w="2775"/>
            <w:tcBorders>
              <w:top w:sz="4" w:val="nil"/>
              <w:left w:sz="4" w:val="nil"/>
              <w:bottom w:sz="4" w:val="nil"/>
              <w:right w:sz="4" w:val="nil"/>
            </w:tcBorders>
            <w:tcMar>
              <w:top w:type="dxa" w:w="0"/>
              <w:left w:type="dxa" w:w="108"/>
              <w:bottom w:type="dxa" w:w="0"/>
              <w:right w:type="dxa" w:w="108"/>
            </w:tcMar>
          </w:tcPr>
          <w:p w14:paraId="7C010000">
            <w:pPr>
              <w:pStyle w:val="Style_2"/>
              <w:widowControl w:val="1"/>
              <w:spacing w:after="0" w:before="0" w:line="240" w:lineRule="auto"/>
              <w:ind w:firstLine="0" w:left="0" w:right="0"/>
              <w:jc w:val="center"/>
              <w:rPr>
                <w:rFonts w:ascii="Times New Roman" w:hAnsi="Times New Roman"/>
                <w:b w:val="1"/>
                <w:color w:val="FB290D"/>
                <w:sz w:val="24"/>
              </w:rPr>
            </w:pPr>
            <w:r>
              <w:rPr>
                <w:rFonts w:ascii="Times New Roman" w:hAnsi="Times New Roman"/>
                <w:b w:val="1"/>
                <w:color w:val="FB290D"/>
                <w:spacing w:val="0"/>
                <w:sz w:val="24"/>
              </w:rPr>
              <w:t>Окончание поставки</w:t>
            </w:r>
          </w:p>
        </w:tc>
        <w:tc>
          <w:tcPr>
            <w:tcW w:type="dxa" w:w="2795"/>
            <w:tcBorders>
              <w:top w:sz="4" w:val="nil"/>
              <w:left w:sz="4" w:val="nil"/>
              <w:bottom w:sz="4" w:val="nil"/>
              <w:right w:sz="4" w:val="nil"/>
            </w:tcBorders>
            <w:tcMar>
              <w:top w:type="dxa" w:w="0"/>
              <w:left w:type="dxa" w:w="108"/>
              <w:bottom w:type="dxa" w:w="0"/>
              <w:right w:type="dxa" w:w="108"/>
            </w:tcMar>
          </w:tcPr>
          <w:p w14:paraId="7D010000">
            <w:pPr>
              <w:widowControl w:val="1"/>
              <w:spacing w:after="0" w:line="240" w:lineRule="auto"/>
              <w:ind/>
              <w:jc w:val="center"/>
              <w:rPr>
                <w:rFonts w:ascii="Times New Roman" w:hAnsi="Times New Roman"/>
                <w:b w:val="1"/>
                <w:color w:val="FB290D"/>
              </w:rPr>
            </w:pPr>
            <w:r>
              <w:rPr>
                <w:rFonts w:ascii="Times New Roman" w:hAnsi="Times New Roman"/>
                <w:b w:val="1"/>
                <w:color w:val="FB290D"/>
              </w:rPr>
              <w:t xml:space="preserve">Срок </w:t>
            </w:r>
            <w:r>
              <w:rPr>
                <w:rFonts w:ascii="Times New Roman" w:hAnsi="Times New Roman"/>
                <w:b w:val="1"/>
                <w:color w:val="FB290D"/>
              </w:rPr>
              <w:t xml:space="preserve">отдельного этапа </w:t>
            </w:r>
            <w:r>
              <w:rPr>
                <w:rFonts w:ascii="Times New Roman" w:hAnsi="Times New Roman"/>
                <w:b w:val="1"/>
                <w:color w:val="FB290D"/>
              </w:rPr>
              <w:t>исполнения контракта</w:t>
            </w:r>
          </w:p>
          <w:p w14:paraId="7E010000">
            <w:pPr>
              <w:pStyle w:val="Style_2"/>
              <w:widowControl w:val="1"/>
              <w:spacing w:after="0" w:before="0" w:line="240" w:lineRule="auto"/>
              <w:ind w:firstLine="0" w:left="0" w:right="0"/>
              <w:jc w:val="center"/>
              <w:rPr>
                <w:rFonts w:ascii="Times New Roman" w:hAnsi="Times New Roman"/>
                <w:b w:val="1"/>
                <w:color w:val="FB290D"/>
                <w:sz w:val="24"/>
              </w:rPr>
            </w:pPr>
          </w:p>
        </w:tc>
      </w:tr>
      <w:tr>
        <w:tc>
          <w:tcPr>
            <w:tcW w:type="dxa" w:w="3603"/>
            <w:tcBorders>
              <w:top w:sz="4" w:val="nil"/>
              <w:left w:sz="4" w:val="nil"/>
              <w:bottom w:sz="4" w:val="nil"/>
              <w:right w:sz="4" w:val="nil"/>
            </w:tcBorders>
            <w:tcMar>
              <w:top w:type="dxa" w:w="0"/>
              <w:left w:type="dxa" w:w="108"/>
              <w:bottom w:type="dxa" w:w="0"/>
              <w:right w:type="dxa" w:w="108"/>
            </w:tcMar>
          </w:tcPr>
          <w:p w14:paraId="7F010000">
            <w:pPr>
              <w:pStyle w:val="Style_2"/>
              <w:widowControl w:val="1"/>
              <w:spacing w:after="0" w:before="0" w:line="240" w:lineRule="auto"/>
              <w:ind w:firstLine="0" w:left="0" w:right="0"/>
              <w:jc w:val="center"/>
              <w:rPr>
                <w:rFonts w:ascii="Times New Roman" w:hAnsi="Times New Roman"/>
                <w:b w:val="1"/>
                <w:color w:val="FB290D"/>
                <w:sz w:val="24"/>
              </w:rPr>
            </w:pPr>
          </w:p>
        </w:tc>
        <w:tc>
          <w:tcPr>
            <w:tcW w:type="dxa" w:w="2775"/>
            <w:tcBorders>
              <w:top w:sz="4" w:val="nil"/>
              <w:left w:sz="4" w:val="nil"/>
              <w:bottom w:sz="4" w:val="nil"/>
              <w:right w:sz="4" w:val="nil"/>
            </w:tcBorders>
            <w:tcMar>
              <w:top w:type="dxa" w:w="0"/>
              <w:left w:type="dxa" w:w="108"/>
              <w:bottom w:type="dxa" w:w="0"/>
              <w:right w:type="dxa" w:w="108"/>
            </w:tcMar>
          </w:tcPr>
          <w:p w14:paraId="80010000">
            <w:pPr>
              <w:rPr>
                <w:color w:val="FB290D"/>
              </w:rPr>
            </w:pPr>
          </w:p>
        </w:tc>
        <w:tc>
          <w:tcPr>
            <w:tcW w:type="dxa" w:w="2795"/>
            <w:tcBorders>
              <w:top w:sz="4" w:val="nil"/>
              <w:left w:sz="4" w:val="nil"/>
              <w:bottom w:sz="4" w:val="nil"/>
              <w:right w:sz="4" w:val="nil"/>
            </w:tcBorders>
            <w:tcMar>
              <w:top w:type="dxa" w:w="0"/>
              <w:left w:type="dxa" w:w="108"/>
              <w:bottom w:type="dxa" w:w="0"/>
              <w:right w:type="dxa" w:w="108"/>
            </w:tcMar>
          </w:tcPr>
          <w:p w14:paraId="81010000">
            <w:pPr>
              <w:pStyle w:val="Style_2"/>
              <w:widowControl w:val="1"/>
              <w:spacing w:after="0" w:before="0" w:line="240" w:lineRule="auto"/>
              <w:ind w:firstLine="0" w:left="0" w:right="0"/>
              <w:jc w:val="center"/>
              <w:rPr>
                <w:rFonts w:ascii="Times New Roman" w:hAnsi="Times New Roman"/>
                <w:b w:val="1"/>
                <w:color w:val="FB290D"/>
                <w:sz w:val="24"/>
              </w:rPr>
            </w:pPr>
          </w:p>
        </w:tc>
      </w:tr>
      <w:tr>
        <w:tc>
          <w:tcPr>
            <w:tcW w:type="dxa" w:w="3603"/>
            <w:tcBorders>
              <w:top w:sz="4" w:val="nil"/>
              <w:left w:sz="4" w:val="nil"/>
              <w:bottom w:sz="4" w:val="nil"/>
              <w:right w:sz="4" w:val="nil"/>
            </w:tcBorders>
            <w:tcMar>
              <w:top w:type="dxa" w:w="0"/>
              <w:left w:type="dxa" w:w="108"/>
              <w:bottom w:type="dxa" w:w="0"/>
              <w:right w:type="dxa" w:w="108"/>
            </w:tcMar>
          </w:tcPr>
          <w:p w14:paraId="82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83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84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85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86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87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88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89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8A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8B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8C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8D010000">
            <w:pPr>
              <w:pStyle w:val="Style_2"/>
              <w:widowControl w:val="1"/>
              <w:spacing w:after="0" w:before="0" w:line="240" w:lineRule="auto"/>
              <w:ind w:firstLine="0" w:left="0" w:right="0"/>
              <w:jc w:val="center"/>
              <w:rPr>
                <w:rFonts w:ascii="Times New Roman" w:hAnsi="Times New Roman"/>
                <w:color w:val="FB290D"/>
                <w:sz w:val="20"/>
              </w:rPr>
            </w:pPr>
          </w:p>
        </w:tc>
      </w:tr>
      <w:tr>
        <w:trPr>
          <w:trHeight w:hRule="atLeast" w:val="233"/>
        </w:trPr>
        <w:tc>
          <w:tcPr>
            <w:tcW w:type="dxa" w:w="3603"/>
            <w:tcBorders>
              <w:top w:sz="4" w:val="nil"/>
              <w:left w:sz="4" w:val="nil"/>
              <w:bottom w:sz="4" w:val="nil"/>
              <w:right w:sz="4" w:val="nil"/>
            </w:tcBorders>
            <w:tcMar>
              <w:top w:type="dxa" w:w="0"/>
              <w:left w:type="dxa" w:w="108"/>
              <w:bottom w:type="dxa" w:w="0"/>
              <w:right w:type="dxa" w:w="108"/>
            </w:tcMar>
          </w:tcPr>
          <w:p w14:paraId="8E010000">
            <w:pPr>
              <w:pStyle w:val="Style_2"/>
              <w:widowControl w:val="1"/>
              <w:spacing w:after="0" w:before="0" w:line="240" w:lineRule="auto"/>
              <w:ind w:firstLine="0" w:left="0" w:right="0"/>
              <w:jc w:val="center"/>
              <w:rPr>
                <w:rFonts w:ascii="Times New Roman" w:hAnsi="Times New Roman"/>
                <w:color w:val="FB290D"/>
                <w:sz w:val="20"/>
              </w:rPr>
            </w:pPr>
          </w:p>
        </w:tc>
        <w:tc>
          <w:tcPr>
            <w:tcW w:type="dxa" w:w="2775"/>
            <w:tcBorders>
              <w:top w:sz="4" w:val="nil"/>
              <w:left w:sz="4" w:val="nil"/>
              <w:bottom w:sz="4" w:val="nil"/>
              <w:right w:sz="4" w:val="nil"/>
            </w:tcBorders>
            <w:tcMar>
              <w:top w:type="dxa" w:w="0"/>
              <w:left w:type="dxa" w:w="108"/>
              <w:bottom w:type="dxa" w:w="0"/>
              <w:right w:type="dxa" w:w="108"/>
            </w:tcMar>
          </w:tcPr>
          <w:p w14:paraId="8F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90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91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92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93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94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95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96010000">
            <w:pPr>
              <w:pStyle w:val="Style_2"/>
              <w:widowControl w:val="1"/>
              <w:spacing w:after="0" w:before="0" w:line="240" w:lineRule="auto"/>
              <w:ind w:firstLine="0" w:left="0" w:right="0"/>
              <w:jc w:val="center"/>
              <w:rPr>
                <w:rFonts w:ascii="Times New Roman" w:hAnsi="Times New Roman"/>
                <w:color w:val="FB290D"/>
                <w:sz w:val="20"/>
              </w:rPr>
            </w:pPr>
          </w:p>
        </w:tc>
      </w:tr>
      <w:tr>
        <w:trPr>
          <w:trHeight w:hRule="atLeast" w:val="268"/>
        </w:trPr>
        <w:tc>
          <w:tcPr>
            <w:tcW w:type="dxa" w:w="3603"/>
            <w:tcBorders>
              <w:top w:sz="4" w:val="nil"/>
              <w:left w:sz="4" w:val="nil"/>
              <w:bottom w:sz="4" w:val="nil"/>
              <w:right w:sz="4" w:val="nil"/>
            </w:tcBorders>
            <w:tcMar>
              <w:top w:type="dxa" w:w="0"/>
              <w:left w:type="dxa" w:w="108"/>
              <w:bottom w:type="dxa" w:w="0"/>
              <w:right w:type="dxa" w:w="108"/>
            </w:tcMar>
          </w:tcPr>
          <w:p w14:paraId="97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98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99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9A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9B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9C010000">
            <w:pPr>
              <w:pStyle w:val="Style_2"/>
              <w:widowControl w:val="1"/>
              <w:spacing w:after="0" w:before="0" w:line="240" w:lineRule="auto"/>
              <w:ind w:firstLine="0" w:left="0" w:right="0"/>
              <w:jc w:val="center"/>
              <w:rPr>
                <w:rFonts w:ascii="Times New Roman" w:hAnsi="Times New Roman"/>
                <w:color w:val="FB290D"/>
                <w:sz w:val="20"/>
              </w:rPr>
            </w:pPr>
          </w:p>
        </w:tc>
      </w:tr>
      <w:tr>
        <w:tc>
          <w:tcPr>
            <w:tcW w:type="dxa" w:w="3603"/>
            <w:tcBorders>
              <w:top w:sz="4" w:val="nil"/>
              <w:left w:sz="4" w:val="nil"/>
              <w:bottom w:sz="4" w:val="nil"/>
              <w:right w:sz="4" w:val="nil"/>
            </w:tcBorders>
            <w:tcMar>
              <w:top w:type="dxa" w:w="0"/>
              <w:left w:type="dxa" w:w="108"/>
              <w:bottom w:type="dxa" w:w="0"/>
              <w:right w:type="dxa" w:w="108"/>
            </w:tcMar>
          </w:tcPr>
          <w:p w14:paraId="9D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9E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9F010000">
            <w:pPr>
              <w:pStyle w:val="Style_2"/>
              <w:widowControl w:val="1"/>
              <w:spacing w:after="0" w:before="0" w:line="240" w:lineRule="auto"/>
              <w:ind w:firstLine="0" w:left="0" w:right="0"/>
              <w:jc w:val="center"/>
              <w:rPr>
                <w:rFonts w:ascii="Times New Roman" w:hAnsi="Times New Roman"/>
                <w:color w:val="FB290D"/>
                <w:sz w:val="20"/>
              </w:rPr>
            </w:pPr>
          </w:p>
        </w:tc>
      </w:tr>
      <w:tr>
        <w:trPr>
          <w:trHeight w:hRule="atLeast" w:val="200"/>
        </w:trPr>
        <w:tc>
          <w:tcPr>
            <w:tcW w:type="dxa" w:w="3603"/>
            <w:tcBorders>
              <w:top w:sz="4" w:val="nil"/>
              <w:left w:sz="4" w:val="nil"/>
              <w:bottom w:sz="4" w:val="nil"/>
              <w:right w:sz="4" w:val="nil"/>
            </w:tcBorders>
            <w:tcMar>
              <w:top w:type="dxa" w:w="0"/>
              <w:left w:type="dxa" w:w="108"/>
              <w:bottom w:type="dxa" w:w="0"/>
              <w:right w:type="dxa" w:w="108"/>
            </w:tcMar>
          </w:tcPr>
          <w:p w14:paraId="A0010000">
            <w:pPr>
              <w:rPr>
                <w:color w:val="FB290D"/>
              </w:rPr>
            </w:pPr>
          </w:p>
        </w:tc>
        <w:tc>
          <w:tcPr>
            <w:tcW w:type="dxa" w:w="2775"/>
            <w:tcBorders>
              <w:top w:sz="4" w:val="nil"/>
              <w:left w:sz="4" w:val="nil"/>
              <w:bottom w:sz="4" w:val="nil"/>
              <w:right w:sz="4" w:val="nil"/>
            </w:tcBorders>
            <w:tcMar>
              <w:top w:type="dxa" w:w="0"/>
              <w:left w:type="dxa" w:w="108"/>
              <w:bottom w:type="dxa" w:w="0"/>
              <w:right w:type="dxa" w:w="108"/>
            </w:tcMar>
          </w:tcPr>
          <w:p w14:paraId="A1010000">
            <w:pPr>
              <w:pStyle w:val="Style_2"/>
              <w:widowControl w:val="1"/>
              <w:spacing w:after="0" w:before="0" w:line="240" w:lineRule="auto"/>
              <w:ind w:firstLine="0" w:left="0" w:right="0"/>
              <w:jc w:val="center"/>
              <w:rPr>
                <w:rFonts w:ascii="Times New Roman" w:hAnsi="Times New Roman"/>
                <w:color w:val="FB290D"/>
                <w:sz w:val="20"/>
              </w:rPr>
            </w:pPr>
          </w:p>
        </w:tc>
        <w:tc>
          <w:tcPr>
            <w:tcW w:type="dxa" w:w="2795"/>
            <w:tcBorders>
              <w:top w:sz="4" w:val="nil"/>
              <w:left w:sz="4" w:val="nil"/>
              <w:bottom w:sz="4" w:val="nil"/>
              <w:right w:sz="4" w:val="nil"/>
            </w:tcBorders>
            <w:tcMar>
              <w:top w:type="dxa" w:w="0"/>
              <w:left w:type="dxa" w:w="108"/>
              <w:bottom w:type="dxa" w:w="0"/>
              <w:right w:type="dxa" w:w="108"/>
            </w:tcMar>
          </w:tcPr>
          <w:p w14:paraId="A2010000">
            <w:pPr>
              <w:pStyle w:val="Style_2"/>
              <w:widowControl w:val="1"/>
              <w:spacing w:after="0" w:before="0" w:line="240" w:lineRule="auto"/>
              <w:ind w:firstLine="0" w:left="0" w:right="0"/>
              <w:jc w:val="center"/>
              <w:rPr>
                <w:rFonts w:ascii="Times New Roman" w:hAnsi="Times New Roman"/>
                <w:color w:val="FB290D"/>
                <w:sz w:val="20"/>
              </w:rPr>
            </w:pPr>
          </w:p>
        </w:tc>
      </w:tr>
    </w:tbl>
    <w:p w14:paraId="A3010000">
      <w:pPr>
        <w:pStyle w:val="Style_2"/>
        <w:widowControl w:val="1"/>
        <w:ind/>
        <w:jc w:val="both"/>
        <w:rPr>
          <w:rFonts w:ascii="Times New Roman" w:hAnsi="Times New Roman"/>
          <w:b w:val="1"/>
          <w:sz w:val="24"/>
        </w:rPr>
      </w:pPr>
    </w:p>
    <w:p w14:paraId="A4010000">
      <w:pPr>
        <w:pStyle w:val="Style_2"/>
        <w:widowControl w:val="1"/>
        <w:ind/>
        <w:jc w:val="both"/>
        <w:rPr>
          <w:rFonts w:ascii="Times New Roman" w:hAnsi="Times New Roman"/>
          <w:b w:val="1"/>
          <w:sz w:val="24"/>
        </w:rPr>
      </w:pPr>
    </w:p>
    <w:p w14:paraId="A5010000">
      <w:pPr>
        <w:pStyle w:val="Style_2"/>
        <w:widowControl w:val="1"/>
        <w:ind/>
        <w:jc w:val="center"/>
        <w:rPr>
          <w:rFonts w:ascii="Times New Roman" w:hAnsi="Times New Roman"/>
          <w:sz w:val="24"/>
        </w:rPr>
      </w:pPr>
    </w:p>
    <w:sectPr>
      <w:headerReference r:id="rId2" w:type="default"/>
      <w:headerReference r:id="rId1" w:type="even"/>
      <w:type w:val="nextPage"/>
      <w:pgSz w:h="16838" w:orient="portrait" w:w="11906"/>
      <w:pgMar w:bottom="1134" w:footer="0" w:gutter="0" w:header="709" w:left="1701" w:right="567" w:top="1106"/>
      <w:pgNumType w:fmt="decimal"/>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C3010000">
      <w:pPr>
        <w:widowControl w:val="1"/>
        <w:spacing w:after="0" w:line="240" w:lineRule="auto"/>
        <w:ind/>
      </w:pPr>
      <w:r>
        <w:separator/>
      </w:r>
    </w:p>
  </w:endnote>
  <w:endnote w:id="0" w:type="continuationSeparator">
    <w:p w14:paraId="C401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A6010000">
      <w:pPr>
        <w:rPr>
          <w:sz w:val="12"/>
        </w:rPr>
      </w:pPr>
      <w:r>
        <w:separator/>
      </w:r>
    </w:p>
  </w:footnote>
  <w:footnote w:id="0" w:type="continuationSeparator">
    <w:p w14:paraId="A7010000">
      <w:pPr>
        <w:rPr>
          <w:sz w:val="12"/>
        </w:rPr>
      </w:pPr>
      <w:r>
        <w:continuationSeparator/>
      </w:r>
    </w:p>
  </w:footnote>
  <w:footnote w:id="1">
    <w:p w14:paraId="A8010000">
      <w:pPr>
        <w:pStyle w:val="Style_49"/>
        <w:widowControl w:val="1"/>
        <w:ind/>
        <w:jc w:val="both"/>
        <w:rPr>
          <w:rFonts w:ascii="PT Astra Serif" w:hAnsi="PT Astra Serif"/>
          <w:color w:val="FF0000"/>
        </w:rPr>
      </w:pPr>
      <w:r>
        <w:rPr>
          <w:rFonts w:ascii="PT Astra Serif" w:hAnsi="PT Astra Serif"/>
          <w:color w:val="FF0000"/>
          <w:vertAlign w:val="superscript"/>
        </w:rPr>
        <w:footnoteRef/>
      </w:r>
      <w:r>
        <w:rPr>
          <w:rFonts w:ascii="PT Astra Serif" w:hAnsi="PT Astra Serif"/>
        </w:rPr>
        <w:t xml:space="preserve"> </w:t>
      </w:r>
      <w:r>
        <w:rPr>
          <w:rFonts w:ascii="PT Astra Serif" w:hAnsi="PT Astra Serif"/>
          <w:color w:val="FF0000"/>
        </w:rPr>
        <w:t>Выбирается для всех случаев, за исключением случаев, для которых предусмотрены варианты 2 и 3 пункта 2.1 Контракта.</w:t>
      </w:r>
    </w:p>
  </w:footnote>
  <w:footnote w:id="2">
    <w:p w14:paraId="A9010000">
      <w:pPr>
        <w:pStyle w:val="Style_49"/>
        <w:rPr>
          <w:rFonts w:ascii="PT Astra Sans" w:hAnsi="PT Astra Sans"/>
        </w:rPr>
      </w:pPr>
      <w:r>
        <w:rPr>
          <w:rFonts w:ascii="PT Astra Sans" w:hAnsi="PT Astra Sans"/>
          <w:vertAlign w:val="superscript"/>
        </w:rPr>
        <w:footnoteRef/>
      </w:r>
      <w:r>
        <w:rPr>
          <w:rFonts w:ascii="PT Astra Sans" w:hAnsi="PT Astra Sans"/>
        </w:rPr>
        <w:t xml:space="preserve"> </w:t>
      </w:r>
      <w:r>
        <w:rPr>
          <w:rFonts w:ascii="PT Astra Sans" w:hAnsi="PT Astra Sans"/>
        </w:rPr>
        <w:t>Выбирается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частью 3 статьи 49 Федерального закона № 44-ФЗ.</w:t>
      </w:r>
    </w:p>
  </w:footnote>
  <w:footnote w:id="3">
    <w:p w14:paraId="AA010000">
      <w:pPr>
        <w:pStyle w:val="Style_49"/>
        <w:widowControl w:val="1"/>
        <w:ind/>
        <w:jc w:val="both"/>
        <w:rPr>
          <w:rFonts w:ascii="Times New Roman" w:hAnsi="Times New Roman"/>
          <w:color w:val="FF0000"/>
        </w:rPr>
      </w:pPr>
      <w:r>
        <w:rPr>
          <w:rFonts w:ascii="Times New Roman" w:hAnsi="Times New Roman"/>
          <w:color w:val="FF0000"/>
          <w:vertAlign w:val="superscript"/>
        </w:rPr>
        <w:footnoteRef/>
      </w:r>
      <w:r>
        <w:rPr>
          <w:color w:val="FF0000"/>
        </w:rPr>
        <w:t xml:space="preserve"> </w:t>
      </w:r>
      <w:r>
        <w:rPr>
          <w:rFonts w:ascii="Times New Roman" w:hAnsi="Times New Roman"/>
          <w:color w:val="000000"/>
        </w:rPr>
        <w:t>Выбирается в случае закупки одного вида товара, если количество поставляемого товара невозможно. определить в соответствии с частью 24 статьи 22 Федерального закона № 44-ФЗ.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законом № 44-ФЗ не установлено иное.</w:t>
      </w:r>
    </w:p>
  </w:footnote>
  <w:footnote w:id="4">
    <w:p w14:paraId="AB010000">
      <w:pPr>
        <w:pStyle w:val="Style_49"/>
        <w:widowControl w:val="1"/>
        <w:ind/>
        <w:jc w:val="both"/>
        <w:rPr>
          <w:rFonts w:ascii="Times New Roman" w:hAnsi="Times New Roman"/>
          <w:color w:val="FF0000"/>
        </w:rPr>
      </w:pPr>
      <w:r>
        <w:rPr>
          <w:rFonts w:ascii="Times New Roman" w:hAnsi="Times New Roman"/>
          <w:color w:val="FF0000"/>
          <w:vertAlign w:val="superscript"/>
        </w:rPr>
        <w:footnoteRef/>
      </w:r>
      <w:r>
        <w:rPr>
          <w:color w:val="FF0000"/>
        </w:rPr>
        <w:t xml:space="preserve"> </w:t>
      </w:r>
      <w:r>
        <w:rPr>
          <w:rFonts w:ascii="Times New Roman" w:hAnsi="Times New Roman"/>
          <w:color w:val="000000"/>
        </w:rPr>
        <w:t>Выбирается в случае, если количество поставляемого товара невозможно определить в соответствии с частью 24 статьи 22 Федерального закона. № 44-ФЗ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законом № 44-ФЗ не установлено иное.</w:t>
      </w:r>
    </w:p>
  </w:footnote>
  <w:footnote w:id="5">
    <w:p w14:paraId="AC010000">
      <w:pPr>
        <w:pStyle w:val="Style_49"/>
        <w:rPr>
          <w:rFonts w:ascii="Times New Roman" w:hAnsi="Times New Roman"/>
        </w:rPr>
      </w:pPr>
      <w:r>
        <w:rPr>
          <w:rFonts w:ascii="Times New Roman" w:hAnsi="Times New Roman"/>
          <w:vertAlign w:val="superscript"/>
        </w:rPr>
        <w:footnoteRef/>
      </w:r>
      <w:r>
        <w:t xml:space="preserve"> </w:t>
      </w:r>
      <w:r>
        <w:rPr>
          <w:rFonts w:ascii="Times New Roman" w:hAnsi="Times New Roman"/>
        </w:rPr>
        <w:t>Данный абзац не включается в государственный (муниципальный) контракт (контракт) в случае применения варианта 2-3 пункта 2.1 контракта.</w:t>
      </w:r>
    </w:p>
    <w:p w14:paraId="AD010000">
      <w:pPr>
        <w:pStyle w:val="Style_49"/>
      </w:pPr>
    </w:p>
  </w:footnote>
  <w:footnote w:id="6">
    <w:p w14:paraId="AE010000">
      <w:pPr>
        <w:pStyle w:val="Style_49"/>
        <w:widowControl w:val="1"/>
        <w:ind/>
        <w:jc w:val="both"/>
        <w:rPr>
          <w:rFonts w:ascii="Times New Roman" w:hAnsi="Times New Roman"/>
          <w:color w:val="FF0000"/>
        </w:rPr>
      </w:pPr>
      <w:r>
        <w:rPr>
          <w:rFonts w:ascii="Times New Roman" w:hAnsi="Times New Roman"/>
          <w:color w:val="FF0000"/>
          <w:vertAlign w:val="superscript"/>
        </w:rPr>
        <w:footnoteRef/>
      </w:r>
      <w:r>
        <w:t xml:space="preserve"> </w:t>
      </w:r>
      <w:r>
        <w:rPr>
          <w:rFonts w:ascii="Times New Roman" w:hAnsi="Times New Roman"/>
          <w:color w:val="FF0000"/>
        </w:rPr>
        <w:t>1) иной срок оплаты установлен законодательством Российской Федерации;</w:t>
      </w:r>
    </w:p>
    <w:p w14:paraId="AF010000">
      <w:pPr>
        <w:pStyle w:val="Style_49"/>
        <w:widowControl w:val="1"/>
        <w:ind/>
        <w:jc w:val="both"/>
        <w:rPr>
          <w:rFonts w:ascii="Times New Roman" w:hAnsi="Times New Roman"/>
          <w:color w:val="FF0000"/>
        </w:rPr>
      </w:pPr>
      <w:r>
        <w:rPr>
          <w:rFonts w:ascii="Times New Roman" w:hAnsi="Times New Roman"/>
          <w:color w:val="FF0000"/>
        </w:rPr>
        <w:t xml:space="preserve">  </w:t>
      </w:r>
      <w:r>
        <w:rPr>
          <w:rFonts w:ascii="Times New Roman" w:hAnsi="Times New Roman"/>
          <w:color w:val="FF0000"/>
        </w:rPr>
        <w:t xml:space="preserve">2) оформление документа о приемке осуществляется </w:t>
      </w:r>
      <w:r>
        <w:rPr>
          <w:rFonts w:ascii="Times New Roman" w:hAnsi="Times New Roman"/>
          <w:color w:val="FF0000"/>
          <w:u w:val="single"/>
        </w:rPr>
        <w:t>без использования единой информационной системы,</w:t>
      </w:r>
      <w:r>
        <w:rPr>
          <w:rFonts w:ascii="Times New Roman" w:hAnsi="Times New Roman"/>
          <w:color w:val="FF0000"/>
        </w:rPr>
        <w:t xml:space="preserve"> при этом срок оплаты должен составлять не более </w:t>
      </w:r>
      <w:r>
        <w:rPr>
          <w:rFonts w:ascii="Times New Roman" w:hAnsi="Times New Roman"/>
          <w:color w:val="FF0000"/>
          <w:u w:val="single"/>
        </w:rPr>
        <w:t xml:space="preserve">десяти рабочих дней </w:t>
      </w:r>
      <w:r>
        <w:rPr>
          <w:rFonts w:ascii="Times New Roman" w:hAnsi="Times New Roman"/>
          <w:color w:val="FF0000"/>
        </w:rPr>
        <w:t>с даты подписания документа о приемке, предусмотренного частью 7 статьи 94 настоящего Федерального закона, а в случае, если контракт содержит сведения, составляющие государственную тайну, не более двадцати рабочих дней;</w:t>
      </w:r>
    </w:p>
    <w:p w14:paraId="B0010000">
      <w:pPr>
        <w:pStyle w:val="Style_49"/>
        <w:widowControl w:val="1"/>
        <w:ind/>
        <w:jc w:val="both"/>
        <w:rPr>
          <w:rFonts w:ascii="Times New Roman" w:hAnsi="Times New Roman"/>
          <w:color w:val="FF0000"/>
        </w:rPr>
      </w:pPr>
      <w:r>
        <w:rPr>
          <w:rFonts w:ascii="Times New Roman" w:hAnsi="Times New Roman"/>
          <w:color w:val="FF0000"/>
        </w:rPr>
        <w:t xml:space="preserve">  </w:t>
      </w:r>
      <w:r>
        <w:rPr>
          <w:rFonts w:ascii="Times New Roman" w:hAnsi="Times New Roman"/>
          <w:color w:val="FF0000"/>
        </w:rPr>
        <w:t xml:space="preserve">3) в соответствии с законодательством Российской Федерации </w:t>
      </w:r>
      <w:r>
        <w:rPr>
          <w:rFonts w:ascii="Times New Roman" w:hAnsi="Times New Roman"/>
          <w:color w:val="FF0000"/>
          <w:u w:val="single"/>
        </w:rPr>
        <w:t>расчеты по контракту или расчеты по контракту в части выплаты аванса подлежат казначейскому сопровождению</w:t>
      </w:r>
      <w:r>
        <w:rPr>
          <w:rFonts w:ascii="Times New Roman" w:hAnsi="Times New Roman"/>
          <w:color w:val="FF0000"/>
        </w:rPr>
        <w:t>, при этом срок оплаты должен составлять не более</w:t>
      </w:r>
      <w:r>
        <w:rPr>
          <w:rFonts w:ascii="Times New Roman" w:hAnsi="Times New Roman"/>
          <w:color w:val="FF0000"/>
          <w:u w:val="single"/>
        </w:rPr>
        <w:t xml:space="preserve"> десяти рабочих дней</w:t>
      </w:r>
      <w:r>
        <w:rPr>
          <w:rFonts w:ascii="Times New Roman" w:hAnsi="Times New Roman"/>
          <w:color w:val="FF0000"/>
        </w:rPr>
        <w:t xml:space="preserve"> с даты подписания документа о приемке, предусмотренного частью 7 статьи 94 настоящего Федерального закона.</w:t>
      </w:r>
    </w:p>
  </w:footnote>
  <w:footnote w:id="7">
    <w:p w14:paraId="B1010000">
      <w:pPr>
        <w:pStyle w:val="Style_2"/>
        <w:widowControl w:val="1"/>
        <w:ind/>
        <w:jc w:val="both"/>
        <w:rPr>
          <w:rFonts w:ascii="Times New Roman" w:hAnsi="Times New Roman"/>
          <w:i w:val="1"/>
          <w:sz w:val="20"/>
        </w:rPr>
      </w:pPr>
      <w:r>
        <w:rPr>
          <w:rFonts w:ascii="Times New Roman" w:hAnsi="Times New Roman"/>
          <w:i w:val="1"/>
          <w:sz w:val="20"/>
          <w:vertAlign w:val="superscript"/>
        </w:rPr>
        <w:footnoteRef/>
      </w:r>
      <w:r>
        <w:t xml:space="preserve"> </w:t>
      </w:r>
      <w:r>
        <w:rPr>
          <w:rFonts w:ascii="Times New Roman" w:hAnsi="Times New Roman"/>
          <w:i w:val="1"/>
          <w:color w:val="FF0000"/>
          <w:sz w:val="20"/>
        </w:rPr>
        <w:t>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Контракта», в остальных случаях указывается - «график поставки товара».</w:t>
      </w:r>
    </w:p>
  </w:footnote>
  <w:footnote w:id="8">
    <w:p w14:paraId="B2010000">
      <w:pPr>
        <w:pStyle w:val="Style_45"/>
        <w:rPr>
          <w:rFonts w:ascii="Times New Roman" w:hAnsi="Times New Roman"/>
          <w:i w:val="1"/>
          <w:color w:val="FF0000"/>
        </w:rPr>
      </w:pPr>
      <w:r>
        <w:rPr>
          <w:rFonts w:ascii="Times New Roman" w:hAnsi="Times New Roman"/>
          <w:i w:val="1"/>
          <w:color w:val="FF0000"/>
          <w:vertAlign w:val="superscript"/>
        </w:rPr>
        <w:footnoteRef/>
      </w:r>
      <w:r>
        <w:t xml:space="preserve"> </w:t>
      </w:r>
      <w:r>
        <w:rPr>
          <w:rStyle w:val="Style_49_ch"/>
          <w:rFonts w:ascii="Times New Roman" w:hAnsi="Times New Roman"/>
          <w:i w:val="1"/>
          <w:color w:val="FF0000"/>
        </w:rPr>
        <w:t xml:space="preserve">пункт </w:t>
      </w:r>
      <w:r>
        <w:rPr>
          <w:rStyle w:val="Style_49_ch"/>
          <w:rFonts w:ascii="Times New Roman" w:hAnsi="Times New Roman"/>
          <w:i w:val="1"/>
          <w:color w:val="FF0000"/>
        </w:rPr>
        <w:t xml:space="preserve">4.1.14 контракта </w:t>
      </w:r>
      <w:r>
        <w:rPr>
          <w:rStyle w:val="Style_49_ch"/>
          <w:rFonts w:ascii="Times New Roman" w:hAnsi="Times New Roman"/>
          <w:i w:val="1"/>
          <w:color w:val="FF0000"/>
        </w:rPr>
        <w:t>включается при условии установления в контракте условия о предоставлении обеспечения исполнения Контракта.</w:t>
      </w:r>
    </w:p>
  </w:footnote>
  <w:footnote w:id="9">
    <w:p w14:paraId="B3010000">
      <w:pPr>
        <w:pStyle w:val="Style_49"/>
        <w:rPr>
          <w:rFonts w:ascii="Times New Roman" w:hAnsi="Times New Roman"/>
          <w:i w:val="1"/>
        </w:rPr>
      </w:pPr>
      <w:r>
        <w:rPr>
          <w:rFonts w:ascii="Times New Roman" w:hAnsi="Times New Roman"/>
          <w:i w:val="1"/>
          <w:vertAlign w:val="superscript"/>
        </w:rPr>
        <w:footnoteRef/>
      </w:r>
      <w:r>
        <w:rPr>
          <w:rFonts w:ascii="Times New Roman" w:hAnsi="Times New Roman"/>
          <w:i w:val="1"/>
        </w:rPr>
        <w:t xml:space="preserve"> </w:t>
      </w:r>
      <w:r>
        <w:rPr>
          <w:rFonts w:ascii="Times New Roman" w:hAnsi="Times New Roman"/>
          <w:i w:val="1"/>
          <w:color w:val="FF0000"/>
        </w:rPr>
        <w:t>пункт 4.1.12 подлежит обязательному включению в контракт, в случае если начальная (максимальная) цена контракта при осуществлении закупки услуги превышает размер, установленный Правительством Российской Федерации (100 млн. рублей - при осуществлении закупки для обеспечения государственных нужд Краснодарского края и муниципальных нужд).</w:t>
      </w:r>
    </w:p>
  </w:footnote>
  <w:footnote w:id="10">
    <w:p w14:paraId="B4010000">
      <w:pPr>
        <w:pStyle w:val="Style_49"/>
        <w:rPr>
          <w:rFonts w:ascii="Times New Roman" w:hAnsi="Times New Roman"/>
          <w:color w:val="FF0000"/>
        </w:rPr>
      </w:pPr>
      <w:r>
        <w:rPr>
          <w:rFonts w:ascii="Times New Roman" w:hAnsi="Times New Roman"/>
          <w:color w:val="FF0000"/>
          <w:vertAlign w:val="superscript"/>
        </w:rPr>
        <w:footnoteRef/>
      </w:r>
      <w:r>
        <w:rPr>
          <w:rFonts w:ascii="Times New Roman" w:hAnsi="Times New Roman"/>
          <w:color w:val="FF0000"/>
        </w:rPr>
        <w:t xml:space="preserve"> </w:t>
      </w:r>
      <w:r>
        <w:rPr>
          <w:color w:val="FB290D"/>
        </w:rPr>
        <w:t>Пункт</w:t>
      </w:r>
      <w:r>
        <w:rPr>
          <w:rStyle w:val="Style_49_ch"/>
          <w:rFonts w:ascii="Times New Roman" w:hAnsi="Times New Roman"/>
          <w:color w:val="FF0000"/>
        </w:rPr>
        <w:t xml:space="preserve"> 4.2.2. включается в случае включения в контракт условий, предусмотренных пунктом 4.1.13.</w:t>
      </w:r>
    </w:p>
  </w:footnote>
  <w:footnote w:id="11">
    <w:p w14:paraId="B5010000">
      <w:pPr>
        <w:pStyle w:val="Style_45"/>
        <w:widowControl w:val="1"/>
        <w:tabs>
          <w:tab w:leader="none" w:pos="285" w:val="left"/>
          <w:tab w:leader="none" w:pos="708" w:val="clear"/>
        </w:tabs>
        <w:spacing w:after="0" w:before="0" w:line="240" w:lineRule="auto"/>
        <w:ind w:firstLine="0" w:left="0" w:right="0"/>
        <w:jc w:val="both"/>
        <w:rPr>
          <w:rFonts w:ascii="Times New Roman" w:hAnsi="Times New Roman"/>
          <w:color w:val="FF0000"/>
        </w:rPr>
      </w:pPr>
      <w:r>
        <w:rPr>
          <w:rFonts w:ascii="Times New Roman" w:hAnsi="Times New Roman"/>
          <w:color w:val="FF0000"/>
          <w:vertAlign w:val="superscript"/>
        </w:rPr>
        <w:footnoteRef/>
      </w:r>
      <w:r>
        <w:rPr>
          <w:rFonts w:ascii="Times New Roman" w:hAnsi="Times New Roman"/>
          <w:i w:val="0"/>
          <w:color w:val="FF0000"/>
          <w:sz w:val="20"/>
        </w:rPr>
        <w:tab/>
      </w:r>
      <w:r>
        <w:rPr>
          <w:rStyle w:val="Style_49_ch"/>
          <w:rFonts w:ascii="Times New Roman" w:hAnsi="Times New Roman"/>
          <w:color w:val="FF0000"/>
        </w:rPr>
        <w:t>В случае если Контракт заключается по результатам электронного аукциона, который проводился на право заключения Контракта в соответствии с частью 3 статьи 49 Закона № 44-ФЗ слова «и оплату» в Контракт не включаются.</w:t>
      </w:r>
    </w:p>
  </w:footnote>
  <w:footnote w:id="12">
    <w:p w14:paraId="B6010000">
      <w:pPr>
        <w:pStyle w:val="Style_49"/>
        <w:widowControl w:val="1"/>
        <w:ind/>
        <w:jc w:val="both"/>
        <w:rPr>
          <w:rFonts w:ascii="Times New Roman" w:hAnsi="Times New Roman"/>
          <w:color w:val="FF0000"/>
        </w:rPr>
      </w:pPr>
      <w:r>
        <w:rPr>
          <w:rFonts w:ascii="Times New Roman" w:hAnsi="Times New Roman"/>
          <w:color w:val="FF0000"/>
          <w:vertAlign w:val="superscript"/>
        </w:rPr>
        <w:footnoteRef/>
      </w:r>
      <w:r>
        <w:rPr>
          <w:rFonts w:ascii="Times New Roman" w:hAnsi="Times New Roman"/>
          <w:color w:val="FF0000"/>
        </w:rPr>
        <w:t xml:space="preserve"> </w:t>
      </w:r>
      <w:r>
        <w:rPr>
          <w:rFonts w:ascii="Times New Roman" w:hAnsi="Times New Roman"/>
          <w:color w:val="FF0000"/>
        </w:rPr>
        <w:t>В соответствии с частями 6 - 6.1 статьи 96 Федерального закона № 44-ФЗ</w:t>
      </w:r>
    </w:p>
  </w:footnote>
  <w:footnote w:id="13">
    <w:p w14:paraId="B7010000">
      <w:pPr>
        <w:pStyle w:val="Style_49"/>
        <w:widowControl w:val="1"/>
        <w:ind/>
        <w:jc w:val="both"/>
        <w:rPr>
          <w:rFonts w:ascii="Times New Roman" w:hAnsi="Times New Roman"/>
          <w:color w:val="FF0000"/>
        </w:rPr>
      </w:pPr>
      <w:r>
        <w:rPr>
          <w:rFonts w:ascii="Times New Roman" w:hAnsi="Times New Roman"/>
          <w:color w:val="FF0000"/>
          <w:vertAlign w:val="superscript"/>
        </w:rPr>
        <w:footnoteRef/>
      </w:r>
      <w:r>
        <w:rPr>
          <w:rFonts w:ascii="Times New Roman" w:hAnsi="Times New Roman"/>
          <w:color w:val="FF0000"/>
        </w:rPr>
        <w:t xml:space="preserve"> </w:t>
      </w:r>
      <w:r>
        <w:rPr>
          <w:rFonts w:ascii="Times New Roman" w:hAnsi="Times New Roman"/>
          <w:color w:val="FF0000"/>
        </w:rPr>
        <w:t>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частями 6 и 6.1 статьи 96Федерального закона № 44-ФЗ от цены Контракта, по которой в соответствии с настоящим Федеральным законом заключается контракт.</w:t>
      </w:r>
    </w:p>
  </w:footnote>
  <w:footnote w:id="14">
    <w:p w14:paraId="B8010000">
      <w:pPr>
        <w:pStyle w:val="Style_49"/>
        <w:widowControl w:val="1"/>
        <w:ind/>
        <w:jc w:val="both"/>
        <w:rPr>
          <w:rFonts w:ascii="Times New Roman" w:hAnsi="Times New Roman"/>
          <w:color w:val="FF0000"/>
        </w:rPr>
      </w:pPr>
      <w:r>
        <w:rPr>
          <w:rFonts w:ascii="Times New Roman" w:hAnsi="Times New Roman"/>
          <w:color w:val="FF0000"/>
          <w:vertAlign w:val="superscript"/>
        </w:rPr>
        <w:footnoteRef/>
      </w:r>
      <w:r>
        <w:rPr>
          <w:rFonts w:ascii="Times New Roman" w:hAnsi="Times New Roman"/>
          <w:color w:val="FF0000"/>
        </w:rPr>
        <w:t xml:space="preserve"> </w:t>
      </w:r>
      <w:r>
        <w:rPr>
          <w:rFonts w:ascii="Times New Roman" w:hAnsi="Times New Roman"/>
          <w:color w:val="FF0000"/>
        </w:rPr>
        <w:t>срок возврата заказчиком поставщику таких денежных средств не должен превышать тридцать дней с даты исполнения поставщиком обязательств, предусмотренных контрактом, а в случае установления заказчиком ограничения, предусмотренного частью 3 статьи 30 Федерального закона № 44-ФЗ, такой срок не должен превышать пятнадцать дней с даты исполнения поставщиком (подрядчиком, исполнителем) обязательств, предусмотренных контрактом.</w:t>
      </w:r>
    </w:p>
  </w:footnote>
  <w:footnote w:id="15">
    <w:p w14:paraId="B9010000">
      <w:pPr>
        <w:pStyle w:val="Style_2"/>
        <w:widowControl w:val="1"/>
        <w:ind w:firstLine="709" w:left="0" w:right="0"/>
        <w:jc w:val="both"/>
        <w:rPr>
          <w:rFonts w:ascii="Times New Roman" w:hAnsi="Times New Roman"/>
          <w:i w:val="1"/>
          <w:color w:val="FF0000"/>
          <w:sz w:val="24"/>
        </w:rPr>
      </w:pPr>
      <w:r>
        <w:rPr>
          <w:rFonts w:ascii="Times New Roman" w:hAnsi="Times New Roman"/>
          <w:i w:val="1"/>
          <w:color w:val="FF0000"/>
          <w:sz w:val="24"/>
          <w:vertAlign w:val="superscript"/>
        </w:rPr>
        <w:footnoteRef/>
      </w:r>
      <w:r>
        <w:t xml:space="preserve"> </w:t>
      </w:r>
      <w:r>
        <w:rPr>
          <w:rFonts w:ascii="Times New Roman" w:hAnsi="Times New Roman"/>
          <w:i w:val="1"/>
          <w:color w:val="FF0000"/>
          <w:sz w:val="24"/>
        </w:rPr>
        <w:t>В случае заключения Контракта по результатам определения поставщика в соответствии с пунктом 1 части 1 статьи 30 Федерального закона № 44-ФЗ.</w:t>
      </w:r>
    </w:p>
    <w:p w14:paraId="BA010000">
      <w:pPr>
        <w:pStyle w:val="Style_49"/>
        <w:widowControl w:val="1"/>
        <w:tabs>
          <w:tab w:leader="none" w:pos="709" w:val="clear"/>
          <w:tab w:leader="none" w:pos="2580" w:val="left"/>
        </w:tabs>
        <w:ind/>
      </w:pPr>
      <w:r>
        <w:tab/>
      </w:r>
    </w:p>
  </w:footnote>
  <w:footnote w:id="16">
    <w:p w14:paraId="BB010000">
      <w:pPr>
        <w:pStyle w:val="Style_49"/>
        <w:rPr>
          <w:rFonts w:ascii="Times New Roman" w:hAnsi="Times New Roman"/>
        </w:rPr>
      </w:pPr>
      <w:r>
        <w:rPr>
          <w:rFonts w:ascii="Times New Roman" w:hAnsi="Times New Roman"/>
          <w:vertAlign w:val="superscript"/>
        </w:rPr>
        <w:footnoteRef/>
      </w:r>
      <w:r>
        <w:t xml:space="preserve"> </w:t>
      </w:r>
      <w:r>
        <w:rPr>
          <w:rFonts w:ascii="Times New Roman" w:hAnsi="Times New Roman"/>
        </w:rPr>
        <w:t>при наличии пункта 4.1.4 Контракта</w:t>
      </w:r>
    </w:p>
  </w:footnote>
  <w:footnote w:id="17">
    <w:p w14:paraId="BC010000">
      <w:pPr>
        <w:pStyle w:val="Style_49"/>
        <w:widowControl w:val="1"/>
        <w:ind/>
        <w:jc w:val="both"/>
        <w:rPr>
          <w:rFonts w:ascii="Times New Roman" w:hAnsi="Times New Roman"/>
          <w:color w:val="FF0000"/>
          <w:sz w:val="22"/>
        </w:rPr>
      </w:pPr>
      <w:r>
        <w:rPr>
          <w:rFonts w:ascii="Times New Roman" w:hAnsi="Times New Roman"/>
          <w:color w:val="FF0000"/>
          <w:sz w:val="22"/>
          <w:vertAlign w:val="superscript"/>
        </w:rPr>
        <w:footnoteRef/>
      </w:r>
      <w:r>
        <w:t xml:space="preserve"> </w:t>
      </w:r>
      <w:r>
        <w:rPr>
          <w:rFonts w:ascii="Times New Roman" w:hAnsi="Times New Roman"/>
          <w:color w:val="FF0000"/>
          <w:sz w:val="22"/>
        </w:rPr>
        <w:t>Данное условие подлежит обязательному включению в контракт, в случае если НМЦК превышает 100 млн. рублей.</w:t>
      </w:r>
    </w:p>
  </w:footnote>
  <w:footnote w:id="18">
    <w:p w14:paraId="BD010000">
      <w:pPr>
        <w:pStyle w:val="Style_2"/>
        <w:widowControl w:val="1"/>
        <w:ind/>
        <w:jc w:val="both"/>
        <w:rPr>
          <w:rFonts w:ascii="Times New Roman" w:hAnsi="Times New Roman"/>
        </w:rPr>
      </w:pPr>
      <w:r>
        <w:rPr>
          <w:rFonts w:ascii="Times New Roman" w:hAnsi="Times New Roman"/>
          <w:vertAlign w:val="superscript"/>
        </w:rPr>
        <w:footnoteRef/>
      </w:r>
      <w:r>
        <w:t xml:space="preserve"> </w:t>
      </w:r>
      <w:r>
        <w:rPr>
          <w:rFonts w:ascii="Times New Roman" w:hAnsi="Times New Roman"/>
          <w:color w:val="FF0000"/>
        </w:rPr>
        <w:t>Настоящий пункт включается в случае включения в контракт условий, предусмотренных пунктом 4.1.13 Контракта. Ответственность определена согласно постановлению Правительства РФ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19">
    <w:p w14:paraId="BE010000">
      <w:pPr>
        <w:pStyle w:val="Style_49"/>
        <w:widowControl w:val="1"/>
        <w:ind/>
        <w:jc w:val="both"/>
        <w:rPr>
          <w:rFonts w:ascii="Times New Roman" w:hAnsi="Times New Roman"/>
          <w:sz w:val="22"/>
        </w:rPr>
      </w:pPr>
      <w:r>
        <w:rPr>
          <w:rFonts w:ascii="Times New Roman" w:hAnsi="Times New Roman"/>
          <w:sz w:val="22"/>
          <w:vertAlign w:val="superscript"/>
        </w:rPr>
        <w:footnoteRef/>
      </w:r>
      <w:r>
        <w:rPr>
          <w:rFonts w:ascii="Times New Roman" w:hAnsi="Times New Roman"/>
          <w:sz w:val="22"/>
        </w:rPr>
        <w:t xml:space="preserve"> </w:t>
      </w:r>
      <w:r>
        <w:rPr>
          <w:rFonts w:ascii="Times New Roman" w:hAnsi="Times New Roman"/>
          <w:color w:val="FF0000"/>
          <w:sz w:val="22"/>
        </w:rPr>
        <w:t>Настоящий пункт включается в случае включения в контракт условий, предусмотренных пунктом 4.1.13 Контракта.</w:t>
      </w:r>
    </w:p>
  </w:footnote>
  <w:footnote w:id="20">
    <w:p w14:paraId="BF010000">
      <w:pPr>
        <w:pStyle w:val="Style_2"/>
        <w:widowControl w:val="1"/>
        <w:ind/>
        <w:jc w:val="both"/>
        <w:rPr>
          <w:rFonts w:ascii="Times New Roman" w:hAnsi="Times New Roman"/>
          <w:color w:val="FF0000"/>
        </w:rPr>
      </w:pPr>
      <w:r>
        <w:rPr>
          <w:rFonts w:ascii="Times New Roman" w:hAnsi="Times New Roman"/>
          <w:color w:val="FF0000"/>
          <w:vertAlign w:val="superscript"/>
        </w:rPr>
        <w:footnoteRef/>
      </w:r>
      <w:r>
        <w:rPr>
          <w:rFonts w:ascii="Times New Roman" w:hAnsi="Times New Roman"/>
        </w:rPr>
        <w:t xml:space="preserve"> </w:t>
      </w:r>
      <w:r>
        <w:rPr>
          <w:rFonts w:ascii="Times New Roman" w:hAnsi="Times New Roman"/>
          <w:color w:val="FF0000"/>
        </w:rPr>
        <w:t>Данный раздел включается в текст Контракта в случае установления Заказчиком требования обеспечения гарантийных обязательств в соответствии с частью 2.2 статьи 96 Федерального закона № 44-ФЗ.</w:t>
      </w:r>
    </w:p>
  </w:footnote>
  <w:footnote w:id="21">
    <w:p w14:paraId="C0010000">
      <w:pPr>
        <w:pStyle w:val="Style_49"/>
        <w:rPr>
          <w:rFonts w:ascii="Times New Roman" w:hAnsi="Times New Roman"/>
          <w:color w:val="FF0000"/>
          <w:sz w:val="22"/>
        </w:rPr>
      </w:pPr>
      <w:r>
        <w:rPr>
          <w:rFonts w:ascii="Times New Roman" w:hAnsi="Times New Roman"/>
          <w:color w:val="FF0000"/>
          <w:sz w:val="22"/>
          <w:vertAlign w:val="superscript"/>
        </w:rPr>
        <w:footnoteRef/>
      </w:r>
      <w:r>
        <w:rPr>
          <w:rFonts w:ascii="Times New Roman" w:hAnsi="Times New Roman"/>
          <w:sz w:val="22"/>
        </w:rPr>
        <w:t xml:space="preserve"> </w:t>
      </w:r>
      <w:r>
        <w:rPr>
          <w:rFonts w:ascii="Times New Roman" w:hAnsi="Times New Roman"/>
          <w:color w:val="FF0000"/>
          <w:sz w:val="22"/>
        </w:rPr>
        <w:t>Указывается Заказчиком в соответствии с частью 7.1 статьи 94 Федерального закона № 44-ФЗ</w:t>
      </w:r>
    </w:p>
  </w:footnote>
  <w:footnote w:id="22">
    <w:p w14:paraId="C1010000">
      <w:pPr>
        <w:pStyle w:val="Style_49"/>
        <w:rPr>
          <w:rFonts w:ascii="Times New Roman" w:hAnsi="Times New Roman"/>
          <w:i w:val="1"/>
          <w:color w:val="FF0000"/>
          <w:sz w:val="22"/>
        </w:rPr>
      </w:pPr>
      <w:r>
        <w:rPr>
          <w:rFonts w:ascii="Times New Roman" w:hAnsi="Times New Roman"/>
          <w:i w:val="1"/>
          <w:color w:val="FF0000"/>
          <w:sz w:val="22"/>
          <w:vertAlign w:val="superscript"/>
        </w:rPr>
        <w:footnoteRef/>
      </w:r>
      <w:r>
        <w:t xml:space="preserve"> </w:t>
      </w:r>
      <w:r>
        <w:rPr>
          <w:rFonts w:ascii="Times New Roman" w:hAnsi="Times New Roman"/>
          <w:i w:val="1"/>
          <w:color w:val="FF0000"/>
          <w:sz w:val="22"/>
        </w:rPr>
        <w:t xml:space="preserve">Не позднее двадцати рабочих дней, следующих за днем поступления документа о приемке в соответствии с </w:t>
      </w:r>
      <w:r>
        <w:rPr>
          <w:rStyle w:val="Style_44_ch"/>
          <w:rFonts w:ascii="Times New Roman" w:hAnsi="Times New Roman"/>
          <w:i w:val="1"/>
          <w:color w:val="FF0000"/>
          <w:sz w:val="22"/>
        </w:rPr>
        <w:fldChar w:fldCharType="begin"/>
      </w:r>
      <w:r>
        <w:rPr>
          <w:rStyle w:val="Style_44_ch"/>
          <w:rFonts w:ascii="Times New Roman" w:hAnsi="Times New Roman"/>
          <w:i w:val="1"/>
          <w:color w:val="FF0000"/>
          <w:sz w:val="22"/>
        </w:rPr>
        <w:instrText>HYPERLINK "consultantplus://offline/ref=8AF908F89462257050394E0E09228C6DD1BF843793857BF14E1370A5AC4194A7626D8946E7C3F1CB19053CE1A66BF7CEC62E66D18D76CFo8I"</w:instrText>
      </w:r>
      <w:r>
        <w:rPr>
          <w:rStyle w:val="Style_44_ch"/>
          <w:rFonts w:ascii="Times New Roman" w:hAnsi="Times New Roman"/>
          <w:i w:val="1"/>
          <w:color w:val="FF0000"/>
          <w:sz w:val="22"/>
        </w:rPr>
        <w:fldChar w:fldCharType="separate"/>
      </w:r>
      <w:r>
        <w:rPr>
          <w:rStyle w:val="Style_44_ch"/>
          <w:rFonts w:ascii="Times New Roman" w:hAnsi="Times New Roman"/>
          <w:i w:val="1"/>
          <w:color w:val="FF0000"/>
          <w:sz w:val="22"/>
        </w:rPr>
        <w:t>пунктом 8.3</w:t>
      </w:r>
      <w:r>
        <w:rPr>
          <w:rStyle w:val="Style_44_ch"/>
          <w:rFonts w:ascii="Times New Roman" w:hAnsi="Times New Roman"/>
          <w:i w:val="1"/>
          <w:color w:val="FF0000"/>
          <w:sz w:val="22"/>
        </w:rPr>
        <w:fldChar w:fldCharType="end"/>
      </w:r>
      <w:r>
        <w:rPr>
          <w:rFonts w:ascii="Times New Roman" w:hAnsi="Times New Roman"/>
          <w:i w:val="1"/>
          <w:color w:val="FF0000"/>
          <w:sz w:val="22"/>
        </w:rPr>
        <w:t xml:space="preserve"> Контракта (статья 94 Федерального закона № 44-ФЗ).</w:t>
      </w:r>
    </w:p>
  </w:footnote>
  <w:footnote w:id="23">
    <w:p w14:paraId="C2010000">
      <w:pPr>
        <w:pStyle w:val="Style_49"/>
        <w:rPr>
          <w:rFonts w:ascii="Times New Roman" w:hAnsi="Times New Roman"/>
          <w:color w:val="FF0000"/>
          <w:sz w:val="22"/>
        </w:rPr>
      </w:pPr>
      <w:r>
        <w:rPr>
          <w:rFonts w:ascii="Times New Roman" w:hAnsi="Times New Roman"/>
          <w:color w:val="FF0000"/>
          <w:sz w:val="22"/>
          <w:vertAlign w:val="superscript"/>
        </w:rPr>
        <w:footnoteRef/>
      </w:r>
      <w:r>
        <w:t xml:space="preserve"> </w:t>
      </w:r>
      <w:r>
        <w:rPr>
          <w:rStyle w:val="Style_49_ch"/>
          <w:rFonts w:ascii="Times New Roman" w:hAnsi="Times New Roman"/>
          <w:color w:val="FF0000"/>
          <w:sz w:val="22"/>
        </w:rPr>
        <w:t>если Контрактом предусмотрены отдельные этапы его исполнения, а также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государственного (муниципального) Контракта (Контракта)</w:t>
      </w:r>
      <w:r>
        <w:rPr>
          <w:rStyle w:val="Style_49_ch"/>
          <w:rFonts w:ascii="Times New Roman" w:hAnsi="Times New Roman"/>
          <w:color w:val="FF0000"/>
          <w:sz w:val="22"/>
        </w:rPr>
        <w:t xml:space="preserve"> </w:t>
      </w:r>
      <w:r>
        <w:rPr>
          <w:rStyle w:val="Style_49_ch"/>
          <w:rFonts w:ascii="Times New Roman" w:hAnsi="Times New Roman"/>
          <w:color w:val="FF0000"/>
          <w:sz w:val="22"/>
        </w:rPr>
        <w:t>в остальных случаях указывается - «график поставки товара»</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1"/>
      <w:ind/>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1"/>
      <w:ind/>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sz w:val="20"/>
      </w:rPr>
      <w:t xml:space="preserve"> </w:t>
    </w:r>
    <w:r>
      <w:rPr>
        <w:rFonts w:ascii="Times New Roman" w:hAnsi="Times New Roman"/>
        <w:sz w:val="20"/>
      </w:rP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0" w:before="0" w:line="240" w:lineRule="auto"/>
      <w:ind w:firstLine="0" w:left="0" w:right="0"/>
      <w:jc w:val="left"/>
    </w:pPr>
    <w:rPr>
      <w:rFonts w:asciiTheme="minorAscii" w:hAnsiTheme="minorHAnsi"/>
      <w:color w:val="000000"/>
      <w:spacing w:val="0"/>
      <w:sz w:val="22"/>
    </w:rPr>
  </w:style>
  <w:style w:default="1" w:styleId="Style_2_ch" w:type="character">
    <w:name w:val="Normal"/>
    <w:link w:val="Style_2"/>
    <w:rPr>
      <w:rFonts w:asciiTheme="minorAscii" w:hAnsiTheme="minorHAnsi"/>
      <w:color w:val="000000"/>
      <w:spacing w:val="0"/>
      <w:sz w:val="22"/>
    </w:rPr>
  </w:style>
  <w:style w:styleId="Style_10" w:type="paragraph">
    <w:name w:val="Title1"/>
    <w:link w:val="Style_10_ch"/>
    <w:rPr>
      <w:rFonts w:ascii="XO Thames" w:hAnsi="XO Thames"/>
      <w:b w:val="1"/>
      <w:caps w:val="1"/>
      <w:sz w:val="40"/>
    </w:rPr>
  </w:style>
  <w:style w:styleId="Style_10_ch" w:type="character">
    <w:name w:val="Title1"/>
    <w:link w:val="Style_10"/>
    <w:rPr>
      <w:rFonts w:ascii="XO Thames" w:hAnsi="XO Thames"/>
      <w:b w:val="1"/>
      <w:caps w:val="1"/>
      <w:sz w:val="40"/>
    </w:rPr>
  </w:style>
  <w:style w:styleId="Style_11" w:type="paragraph">
    <w:name w:val="Heading 21"/>
    <w:link w:val="Style_11_ch"/>
    <w:rPr>
      <w:rFonts w:ascii="XO Thames" w:hAnsi="XO Thames"/>
      <w:b w:val="1"/>
      <w:sz w:val="28"/>
    </w:rPr>
  </w:style>
  <w:style w:styleId="Style_11_ch" w:type="character">
    <w:name w:val="Heading 21"/>
    <w:link w:val="Style_11"/>
    <w:rPr>
      <w:rFonts w:ascii="XO Thames" w:hAnsi="XO Thames"/>
      <w:b w:val="1"/>
      <w:sz w:val="28"/>
    </w:rPr>
  </w:style>
  <w:style w:styleId="Style_12" w:type="paragraph">
    <w:name w:val="annotation subject1"/>
    <w:basedOn w:val="Style_13"/>
    <w:next w:val="Style_13"/>
    <w:link w:val="Style_12_ch"/>
    <w:rPr>
      <w:b w:val="1"/>
    </w:rPr>
  </w:style>
  <w:style w:styleId="Style_12_ch" w:type="character">
    <w:name w:val="annotation subject1"/>
    <w:basedOn w:val="Style_13_ch"/>
    <w:link w:val="Style_12"/>
    <w:rPr>
      <w:b w:val="1"/>
    </w:rPr>
  </w:style>
  <w:style w:styleId="Style_14" w:type="paragraph">
    <w:name w:val="toc 2"/>
    <w:next w:val="Style_2"/>
    <w:link w:val="Style_14_ch"/>
    <w:uiPriority w:val="39"/>
    <w:pPr>
      <w:widowControl w:val="1"/>
      <w:spacing w:after="0" w:before="0" w:line="240" w:lineRule="auto"/>
      <w:ind w:firstLine="0" w:left="200" w:right="0"/>
      <w:jc w:val="left"/>
    </w:pPr>
    <w:rPr>
      <w:rFonts w:ascii="XO Thames" w:hAnsi="XO Thames"/>
      <w:color w:val="000000"/>
      <w:spacing w:val="0"/>
      <w:sz w:val="28"/>
    </w:rPr>
  </w:style>
  <w:style w:styleId="Style_14_ch" w:type="character">
    <w:name w:val="toc 2"/>
    <w:link w:val="Style_14"/>
    <w:rPr>
      <w:rFonts w:ascii="XO Thames" w:hAnsi="XO Thames"/>
      <w:color w:val="000000"/>
      <w:spacing w:val="0"/>
      <w:sz w:val="28"/>
    </w:rPr>
  </w:style>
  <w:style w:styleId="Style_15" w:type="paragraph">
    <w:name w:val="Default Paragraph Font1"/>
    <w:link w:val="Style_15_ch"/>
    <w:pPr>
      <w:widowControl w:val="1"/>
      <w:spacing w:after="0" w:before="0" w:line="240" w:lineRule="auto"/>
      <w:ind w:firstLine="0" w:left="0" w:right="0"/>
      <w:jc w:val="left"/>
    </w:pPr>
    <w:rPr>
      <w:rFonts w:asciiTheme="minorAscii" w:hAnsiTheme="minorHAnsi"/>
      <w:color w:val="000000"/>
      <w:spacing w:val="0"/>
      <w:sz w:val="22"/>
    </w:rPr>
  </w:style>
  <w:style w:styleId="Style_15_ch" w:type="character">
    <w:name w:val="Default Paragraph Font1"/>
    <w:link w:val="Style_15"/>
    <w:rPr>
      <w:rFonts w:asciiTheme="minorAscii" w:hAnsiTheme="minorHAnsi"/>
      <w:color w:val="000000"/>
      <w:spacing w:val="0"/>
      <w:sz w:val="22"/>
    </w:rPr>
  </w:style>
  <w:style w:styleId="Style_16" w:type="paragraph">
    <w:name w:val="Heading 31"/>
    <w:link w:val="Style_16_ch"/>
    <w:rPr>
      <w:rFonts w:ascii="XO Thames" w:hAnsi="XO Thames"/>
      <w:b w:val="1"/>
      <w:sz w:val="26"/>
    </w:rPr>
  </w:style>
  <w:style w:styleId="Style_16_ch" w:type="character">
    <w:name w:val="Heading 31"/>
    <w:link w:val="Style_16"/>
    <w:rPr>
      <w:rFonts w:ascii="XO Thames" w:hAnsi="XO Thames"/>
      <w:b w:val="1"/>
      <w:sz w:val="26"/>
    </w:rPr>
  </w:style>
  <w:style w:styleId="Style_17" w:type="paragraph">
    <w:name w:val="toc 4"/>
    <w:next w:val="Style_2"/>
    <w:link w:val="Style_17_ch"/>
    <w:uiPriority w:val="39"/>
    <w:pPr>
      <w:widowControl w:val="1"/>
      <w:spacing w:after="0" w:before="0" w:line="240" w:lineRule="auto"/>
      <w:ind w:firstLine="0" w:left="600" w:right="0"/>
      <w:jc w:val="left"/>
    </w:pPr>
    <w:rPr>
      <w:rFonts w:ascii="XO Thames" w:hAnsi="XO Thames"/>
      <w:color w:val="000000"/>
      <w:spacing w:val="0"/>
      <w:sz w:val="28"/>
    </w:rPr>
  </w:style>
  <w:style w:styleId="Style_17_ch" w:type="character">
    <w:name w:val="toc 4"/>
    <w:link w:val="Style_17"/>
    <w:rPr>
      <w:rFonts w:ascii="XO Thames" w:hAnsi="XO Thames"/>
      <w:color w:val="000000"/>
      <w:spacing w:val="0"/>
      <w:sz w:val="28"/>
    </w:rPr>
  </w:style>
  <w:style w:styleId="Style_18" w:type="paragraph">
    <w:name w:val="toc 6"/>
    <w:next w:val="Style_2"/>
    <w:link w:val="Style_18_ch"/>
    <w:uiPriority w:val="39"/>
    <w:pPr>
      <w:widowControl w:val="1"/>
      <w:spacing w:after="0" w:before="0" w:line="240" w:lineRule="auto"/>
      <w:ind w:firstLine="0" w:left="1000" w:right="0"/>
      <w:jc w:val="left"/>
    </w:pPr>
    <w:rPr>
      <w:rFonts w:ascii="XO Thames" w:hAnsi="XO Thames"/>
      <w:color w:val="000000"/>
      <w:spacing w:val="0"/>
      <w:sz w:val="28"/>
    </w:rPr>
  </w:style>
  <w:style w:styleId="Style_18_ch" w:type="character">
    <w:name w:val="toc 6"/>
    <w:link w:val="Style_18"/>
    <w:rPr>
      <w:rFonts w:ascii="XO Thames" w:hAnsi="XO Thames"/>
      <w:color w:val="000000"/>
      <w:spacing w:val="0"/>
      <w:sz w:val="28"/>
    </w:rPr>
  </w:style>
  <w:style w:styleId="Style_19" w:type="paragraph">
    <w:name w:val="Contents 8"/>
    <w:link w:val="Style_19_ch"/>
    <w:rPr>
      <w:rFonts w:ascii="XO Thames" w:hAnsi="XO Thames"/>
      <w:sz w:val="28"/>
    </w:rPr>
  </w:style>
  <w:style w:styleId="Style_19_ch" w:type="character">
    <w:name w:val="Contents 8"/>
    <w:link w:val="Style_19"/>
    <w:rPr>
      <w:rFonts w:ascii="XO Thames" w:hAnsi="XO Thames"/>
      <w:sz w:val="28"/>
    </w:rPr>
  </w:style>
  <w:style w:styleId="Style_20" w:type="paragraph">
    <w:name w:val="toc 7"/>
    <w:next w:val="Style_2"/>
    <w:link w:val="Style_20_ch"/>
    <w:uiPriority w:val="39"/>
    <w:pPr>
      <w:widowControl w:val="1"/>
      <w:spacing w:after="0" w:before="0" w:line="240" w:lineRule="auto"/>
      <w:ind w:firstLine="0" w:left="1200" w:right="0"/>
      <w:jc w:val="left"/>
    </w:pPr>
    <w:rPr>
      <w:rFonts w:ascii="XO Thames" w:hAnsi="XO Thames"/>
      <w:color w:val="000000"/>
      <w:spacing w:val="0"/>
      <w:sz w:val="28"/>
    </w:rPr>
  </w:style>
  <w:style w:styleId="Style_20_ch" w:type="character">
    <w:name w:val="toc 7"/>
    <w:link w:val="Style_20"/>
    <w:rPr>
      <w:rFonts w:ascii="XO Thames" w:hAnsi="XO Thames"/>
      <w:color w:val="000000"/>
      <w:spacing w:val="0"/>
      <w:sz w:val="28"/>
    </w:rPr>
  </w:style>
  <w:style w:styleId="Style_21" w:type="paragraph">
    <w:name w:val="Символ концевой сноски"/>
    <w:link w:val="Style_21_ch"/>
  </w:style>
  <w:style w:styleId="Style_21_ch" w:type="character">
    <w:name w:val="Символ концевой сноски"/>
    <w:link w:val="Style_21"/>
  </w:style>
  <w:style w:styleId="Style_22" w:type="paragraph">
    <w:name w:val="Contents 7"/>
    <w:link w:val="Style_22_ch"/>
    <w:rPr>
      <w:rFonts w:ascii="XO Thames" w:hAnsi="XO Thames"/>
      <w:sz w:val="28"/>
    </w:rPr>
  </w:style>
  <w:style w:styleId="Style_22_ch" w:type="character">
    <w:name w:val="Contents 7"/>
    <w:link w:val="Style_22"/>
    <w:rPr>
      <w:rFonts w:ascii="XO Thames" w:hAnsi="XO Thames"/>
      <w:sz w:val="28"/>
    </w:rPr>
  </w:style>
  <w:style w:styleId="Style_5" w:type="paragraph">
    <w:name w:val="ConsPlusNormal3"/>
    <w:link w:val="Style_5_ch"/>
    <w:pPr>
      <w:widowControl w:val="0"/>
      <w:spacing w:after="0" w:before="0" w:line="240" w:lineRule="auto"/>
      <w:ind w:firstLine="0" w:left="0" w:right="0"/>
      <w:jc w:val="left"/>
    </w:pPr>
    <w:rPr>
      <w:rFonts w:asciiTheme="minorAscii" w:hAnsiTheme="minorHAnsi"/>
      <w:color w:val="000000"/>
      <w:spacing w:val="0"/>
      <w:sz w:val="22"/>
    </w:rPr>
  </w:style>
  <w:style w:styleId="Style_5_ch" w:type="character">
    <w:name w:val="ConsPlusNormal3"/>
    <w:link w:val="Style_5"/>
    <w:rPr>
      <w:rFonts w:asciiTheme="minorAscii" w:hAnsiTheme="minorHAnsi"/>
      <w:color w:val="000000"/>
      <w:spacing w:val="0"/>
      <w:sz w:val="22"/>
    </w:rPr>
  </w:style>
  <w:style w:styleId="Style_23" w:type="paragraph">
    <w:name w:val="Header and Footer1"/>
    <w:link w:val="Style_23_ch"/>
    <w:pPr>
      <w:widowControl w:val="1"/>
      <w:spacing w:after="0" w:before="0" w:line="240" w:lineRule="auto"/>
      <w:ind w:firstLine="0" w:left="0" w:right="0"/>
      <w:jc w:val="both"/>
    </w:pPr>
    <w:rPr>
      <w:rFonts w:ascii="XO Thames" w:hAnsi="XO Thames"/>
      <w:color w:val="000000"/>
      <w:spacing w:val="0"/>
      <w:sz w:val="28"/>
    </w:rPr>
  </w:style>
  <w:style w:styleId="Style_23_ch" w:type="character">
    <w:name w:val="Header and Footer1"/>
    <w:link w:val="Style_23"/>
    <w:rPr>
      <w:rFonts w:ascii="XO Thames" w:hAnsi="XO Thames"/>
      <w:color w:val="000000"/>
      <w:spacing w:val="0"/>
      <w:sz w:val="28"/>
    </w:rPr>
  </w:style>
  <w:style w:styleId="Style_24" w:type="paragraph">
    <w:name w:val="Subtitle1"/>
    <w:link w:val="Style_24_ch"/>
    <w:rPr>
      <w:rFonts w:ascii="XO Thames" w:hAnsi="XO Thames"/>
      <w:i w:val="1"/>
      <w:sz w:val="24"/>
    </w:rPr>
  </w:style>
  <w:style w:styleId="Style_24_ch" w:type="character">
    <w:name w:val="Subtitle1"/>
    <w:link w:val="Style_24"/>
    <w:rPr>
      <w:rFonts w:ascii="XO Thames" w:hAnsi="XO Thames"/>
      <w:i w:val="1"/>
      <w:sz w:val="24"/>
    </w:rPr>
  </w:style>
  <w:style w:styleId="Style_25" w:type="paragraph">
    <w:name w:val="Endnote Characters1"/>
    <w:basedOn w:val="Style_15"/>
    <w:link w:val="Style_25_ch"/>
    <w:rPr>
      <w:vertAlign w:val="superscript"/>
    </w:rPr>
  </w:style>
  <w:style w:styleId="Style_25_ch" w:type="character">
    <w:name w:val="Endnote Characters1"/>
    <w:basedOn w:val="Style_15_ch"/>
    <w:link w:val="Style_25"/>
    <w:rPr>
      <w:vertAlign w:val="superscript"/>
    </w:rPr>
  </w:style>
  <w:style w:styleId="Style_26" w:type="paragraph">
    <w:name w:val="Endnote"/>
    <w:link w:val="Style_26_ch"/>
    <w:pPr>
      <w:widowControl w:val="1"/>
      <w:ind w:firstLine="851" w:left="0"/>
      <w:jc w:val="both"/>
    </w:pPr>
    <w:rPr>
      <w:rFonts w:ascii="XO Thames" w:hAnsi="XO Thames"/>
      <w:sz w:val="22"/>
    </w:rPr>
  </w:style>
  <w:style w:styleId="Style_26_ch" w:type="character">
    <w:name w:val="Endnote"/>
    <w:link w:val="Style_26"/>
    <w:rPr>
      <w:rFonts w:ascii="XO Thames" w:hAnsi="XO Thames"/>
      <w:sz w:val="22"/>
    </w:rPr>
  </w:style>
  <w:style w:styleId="Style_27" w:type="paragraph">
    <w:name w:val="heading 3"/>
    <w:next w:val="Style_2"/>
    <w:link w:val="Style_27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27_ch" w:type="character">
    <w:name w:val="heading 3"/>
    <w:link w:val="Style_27"/>
    <w:rPr>
      <w:rFonts w:ascii="XO Thames" w:hAnsi="XO Thames"/>
      <w:b w:val="1"/>
      <w:color w:val="000000"/>
      <w:spacing w:val="0"/>
      <w:sz w:val="26"/>
    </w:rPr>
  </w:style>
  <w:style w:styleId="Style_13" w:type="paragraph">
    <w:name w:val="Annotation Text"/>
    <w:basedOn w:val="Style_2"/>
    <w:link w:val="Style_13_ch"/>
    <w:rPr>
      <w:sz w:val="20"/>
    </w:rPr>
  </w:style>
  <w:style w:styleId="Style_13_ch" w:type="character">
    <w:name w:val="Annotation Text"/>
    <w:basedOn w:val="Style_2_ch"/>
    <w:link w:val="Style_13"/>
    <w:rPr>
      <w:sz w:val="20"/>
    </w:rPr>
  </w:style>
  <w:style w:styleId="Style_28" w:type="paragraph">
    <w:name w:val="Contents 2"/>
    <w:link w:val="Style_28_ch"/>
    <w:rPr>
      <w:rFonts w:ascii="XO Thames" w:hAnsi="XO Thames"/>
      <w:sz w:val="28"/>
    </w:rPr>
  </w:style>
  <w:style w:styleId="Style_28_ch" w:type="character">
    <w:name w:val="Contents 2"/>
    <w:link w:val="Style_28"/>
    <w:rPr>
      <w:rFonts w:ascii="XO Thames" w:hAnsi="XO Thames"/>
      <w:sz w:val="28"/>
    </w:rPr>
  </w:style>
  <w:style w:styleId="Style_29" w:type="paragraph">
    <w:name w:val="List Paragraph1"/>
    <w:basedOn w:val="Style_2"/>
    <w:link w:val="Style_29_ch"/>
    <w:pPr>
      <w:widowControl w:val="1"/>
      <w:spacing w:after="0" w:before="0"/>
      <w:ind w:left="720"/>
      <w:contextualSpacing w:val="1"/>
    </w:pPr>
  </w:style>
  <w:style w:styleId="Style_29_ch" w:type="character">
    <w:name w:val="List Paragraph1"/>
    <w:basedOn w:val="Style_2_ch"/>
    <w:link w:val="Style_29"/>
  </w:style>
  <w:style w:styleId="Style_30" w:type="paragraph">
    <w:name w:val="Указатель"/>
    <w:basedOn w:val="Style_2"/>
    <w:link w:val="Style_30_ch"/>
  </w:style>
  <w:style w:styleId="Style_30_ch" w:type="character">
    <w:name w:val="Указатель"/>
    <w:basedOn w:val="Style_2_ch"/>
    <w:link w:val="Style_30"/>
  </w:style>
  <w:style w:styleId="Style_6" w:type="paragraph">
    <w:name w:val="consplusnormal2"/>
    <w:basedOn w:val="Style_2"/>
    <w:link w:val="Style_6_ch"/>
    <w:pPr>
      <w:widowControl w:val="1"/>
      <w:spacing w:after="187" w:before="187"/>
      <w:ind w:left="187" w:right="187"/>
    </w:pPr>
    <w:rPr>
      <w:rFonts w:ascii="Times New Roman" w:hAnsi="Times New Roman"/>
      <w:sz w:val="24"/>
    </w:rPr>
  </w:style>
  <w:style w:styleId="Style_6_ch" w:type="character">
    <w:name w:val="consplusnormal2"/>
    <w:basedOn w:val="Style_2_ch"/>
    <w:link w:val="Style_6"/>
    <w:rPr>
      <w:rFonts w:ascii="Times New Roman" w:hAnsi="Times New Roman"/>
      <w:sz w:val="24"/>
    </w:rPr>
  </w:style>
  <w:style w:styleId="Style_31" w:type="paragraph">
    <w:name w:val="Contents 9"/>
    <w:link w:val="Style_31_ch"/>
    <w:rPr>
      <w:rFonts w:ascii="XO Thames" w:hAnsi="XO Thames"/>
      <w:sz w:val="28"/>
    </w:rPr>
  </w:style>
  <w:style w:styleId="Style_31_ch" w:type="character">
    <w:name w:val="Contents 9"/>
    <w:link w:val="Style_31"/>
    <w:rPr>
      <w:rFonts w:ascii="XO Thames" w:hAnsi="XO Thames"/>
      <w:sz w:val="28"/>
    </w:rPr>
  </w:style>
  <w:style w:styleId="Style_32" w:type="paragraph">
    <w:name w:val="Footer1"/>
    <w:link w:val="Style_32_ch"/>
  </w:style>
  <w:style w:styleId="Style_32_ch" w:type="character">
    <w:name w:val="Footer1"/>
    <w:link w:val="Style_32"/>
  </w:style>
  <w:style w:styleId="Style_33" w:type="paragraph">
    <w:name w:val="Footer"/>
    <w:basedOn w:val="Style_2"/>
    <w:link w:val="Style_33_ch"/>
    <w:pPr>
      <w:widowControl w:val="1"/>
      <w:tabs>
        <w:tab w:leader="none" w:pos="709" w:val="clear"/>
        <w:tab w:leader="none" w:pos="4677" w:val="center"/>
        <w:tab w:leader="none" w:pos="9355" w:val="right"/>
      </w:tabs>
      <w:ind/>
    </w:pPr>
  </w:style>
  <w:style w:styleId="Style_33_ch" w:type="character">
    <w:name w:val="Footer"/>
    <w:basedOn w:val="Style_2_ch"/>
    <w:link w:val="Style_33"/>
  </w:style>
  <w:style w:styleId="Style_34" w:type="paragraph">
    <w:name w:val="Marginalia"/>
    <w:link w:val="Style_34_ch"/>
    <w:rPr>
      <w:sz w:val="20"/>
    </w:rPr>
  </w:style>
  <w:style w:styleId="Style_34_ch" w:type="character">
    <w:name w:val="Marginalia"/>
    <w:link w:val="Style_34"/>
    <w:rPr>
      <w:sz w:val="20"/>
    </w:rPr>
  </w:style>
  <w:style w:styleId="Style_4" w:type="paragraph">
    <w:name w:val="No Spacing1"/>
    <w:link w:val="Style_4_ch"/>
    <w:pPr>
      <w:widowControl w:val="1"/>
      <w:spacing w:after="0" w:before="0" w:line="240" w:lineRule="auto"/>
      <w:ind w:firstLine="0" w:left="0" w:right="0"/>
      <w:jc w:val="left"/>
    </w:pPr>
    <w:rPr>
      <w:rFonts w:asciiTheme="minorAscii" w:hAnsiTheme="minorHAnsi"/>
      <w:color w:val="000000"/>
      <w:spacing w:val="0"/>
      <w:sz w:val="22"/>
    </w:rPr>
  </w:style>
  <w:style w:styleId="Style_4_ch" w:type="character">
    <w:name w:val="No Spacing1"/>
    <w:link w:val="Style_4"/>
    <w:rPr>
      <w:rFonts w:asciiTheme="minorAscii" w:hAnsiTheme="minorHAnsi"/>
      <w:color w:val="000000"/>
      <w:spacing w:val="0"/>
      <w:sz w:val="22"/>
    </w:rPr>
  </w:style>
  <w:style w:styleId="Style_35" w:type="paragraph">
    <w:name w:val="toc 3"/>
    <w:next w:val="Style_2"/>
    <w:link w:val="Style_35_ch"/>
    <w:uiPriority w:val="39"/>
    <w:pPr>
      <w:widowControl w:val="1"/>
      <w:spacing w:after="0" w:before="0" w:line="240" w:lineRule="auto"/>
      <w:ind w:firstLine="0" w:left="400" w:right="0"/>
      <w:jc w:val="left"/>
    </w:pPr>
    <w:rPr>
      <w:rFonts w:ascii="XO Thames" w:hAnsi="XO Thames"/>
      <w:color w:val="000000"/>
      <w:spacing w:val="0"/>
      <w:sz w:val="28"/>
    </w:rPr>
  </w:style>
  <w:style w:styleId="Style_35_ch" w:type="character">
    <w:name w:val="toc 3"/>
    <w:link w:val="Style_35"/>
    <w:rPr>
      <w:rFonts w:ascii="XO Thames" w:hAnsi="XO Thames"/>
      <w:color w:val="000000"/>
      <w:spacing w:val="0"/>
      <w:sz w:val="28"/>
    </w:rPr>
  </w:style>
  <w:style w:styleId="Style_1" w:type="paragraph">
    <w:name w:val="Header"/>
    <w:basedOn w:val="Style_2"/>
    <w:link w:val="Style_1_ch"/>
    <w:pPr>
      <w:widowControl w:val="1"/>
      <w:tabs>
        <w:tab w:leader="none" w:pos="709" w:val="clear"/>
        <w:tab w:leader="none" w:pos="4677" w:val="center"/>
        <w:tab w:leader="none" w:pos="9355" w:val="right"/>
      </w:tabs>
      <w:ind/>
    </w:pPr>
  </w:style>
  <w:style w:styleId="Style_1_ch" w:type="character">
    <w:name w:val="Header"/>
    <w:basedOn w:val="Style_2_ch"/>
    <w:link w:val="Style_1"/>
  </w:style>
  <w:style w:styleId="Style_3" w:type="paragraph">
    <w:name w:val="Footnote Reference"/>
    <w:link w:val="Style_3_ch"/>
    <w:rPr>
      <w:vertAlign w:val="superscript"/>
    </w:rPr>
  </w:style>
  <w:style w:styleId="Style_3_ch" w:type="character">
    <w:name w:val="Footnote Reference"/>
    <w:link w:val="Style_3"/>
    <w:rPr>
      <w:vertAlign w:val="superscript"/>
    </w:rPr>
  </w:style>
  <w:style w:styleId="Style_36" w:type="paragraph">
    <w:name w:val="Contents 3"/>
    <w:link w:val="Style_36_ch"/>
    <w:rPr>
      <w:rFonts w:ascii="XO Thames" w:hAnsi="XO Thames"/>
      <w:sz w:val="28"/>
    </w:rPr>
  </w:style>
  <w:style w:styleId="Style_36_ch" w:type="character">
    <w:name w:val="Contents 3"/>
    <w:link w:val="Style_36"/>
    <w:rPr>
      <w:rFonts w:ascii="XO Thames" w:hAnsi="XO Thames"/>
      <w:sz w:val="28"/>
    </w:rPr>
  </w:style>
  <w:style w:styleId="Style_37" w:type="paragraph">
    <w:name w:val="Heading 51"/>
    <w:link w:val="Style_37_ch"/>
    <w:rPr>
      <w:rFonts w:ascii="XO Thames" w:hAnsi="XO Thames"/>
      <w:b w:val="1"/>
      <w:sz w:val="22"/>
    </w:rPr>
  </w:style>
  <w:style w:styleId="Style_37_ch" w:type="character">
    <w:name w:val="Heading 51"/>
    <w:link w:val="Style_37"/>
    <w:rPr>
      <w:rFonts w:ascii="XO Thames" w:hAnsi="XO Thames"/>
      <w:b w:val="1"/>
      <w:sz w:val="22"/>
    </w:rPr>
  </w:style>
  <w:style w:styleId="Style_38" w:type="paragraph">
    <w:name w:val="heading 5"/>
    <w:next w:val="Style_2"/>
    <w:link w:val="Style_38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38_ch" w:type="character">
    <w:name w:val="heading 5"/>
    <w:link w:val="Style_38"/>
    <w:rPr>
      <w:rFonts w:ascii="XO Thames" w:hAnsi="XO Thames"/>
      <w:b w:val="1"/>
      <w:color w:val="000000"/>
      <w:spacing w:val="0"/>
      <w:sz w:val="22"/>
    </w:rPr>
  </w:style>
  <w:style w:styleId="Style_39" w:type="paragraph">
    <w:name w:val="Heading 11"/>
    <w:link w:val="Style_39_ch"/>
    <w:rPr>
      <w:rFonts w:ascii="XO Thames" w:hAnsi="XO Thames"/>
      <w:b w:val="1"/>
      <w:sz w:val="32"/>
    </w:rPr>
  </w:style>
  <w:style w:styleId="Style_39_ch" w:type="character">
    <w:name w:val="Heading 11"/>
    <w:link w:val="Style_39"/>
    <w:rPr>
      <w:rFonts w:ascii="XO Thames" w:hAnsi="XO Thames"/>
      <w:b w:val="1"/>
      <w:sz w:val="32"/>
    </w:rPr>
  </w:style>
  <w:style w:styleId="Style_40" w:type="paragraph">
    <w:name w:val="Содержимое таблицы"/>
    <w:basedOn w:val="Style_2"/>
    <w:link w:val="Style_40_ch"/>
    <w:pPr>
      <w:widowControl w:val="0"/>
      <w:ind/>
    </w:pPr>
  </w:style>
  <w:style w:styleId="Style_40_ch" w:type="character">
    <w:name w:val="Содержимое таблицы"/>
    <w:basedOn w:val="Style_2_ch"/>
    <w:link w:val="Style_40"/>
  </w:style>
  <w:style w:styleId="Style_41" w:type="paragraph">
    <w:name w:val="annotation reference1"/>
    <w:basedOn w:val="Style_15"/>
    <w:link w:val="Style_41_ch"/>
    <w:rPr>
      <w:sz w:val="16"/>
    </w:rPr>
  </w:style>
  <w:style w:styleId="Style_41_ch" w:type="character">
    <w:name w:val="annotation reference1"/>
    <w:basedOn w:val="Style_15_ch"/>
    <w:link w:val="Style_41"/>
    <w:rPr>
      <w:sz w:val="16"/>
    </w:rPr>
  </w:style>
  <w:style w:styleId="Style_42" w:type="paragraph">
    <w:name w:val="heading 1"/>
    <w:next w:val="Style_2"/>
    <w:link w:val="Style_42_ch"/>
    <w:uiPriority w:val="9"/>
    <w:qFormat/>
    <w:pPr>
      <w:widowControl w:val="1"/>
      <w:spacing w:after="120" w:before="120" w:line="240" w:lineRule="auto"/>
      <w:ind w:firstLine="0" w:left="0" w:right="0"/>
      <w:jc w:val="both"/>
      <w:outlineLvl w:val="0"/>
    </w:pPr>
    <w:rPr>
      <w:rFonts w:ascii="XO Thames" w:hAnsi="XO Thames"/>
      <w:b w:val="1"/>
      <w:color w:val="000000"/>
      <w:spacing w:val="0"/>
      <w:sz w:val="32"/>
    </w:rPr>
  </w:style>
  <w:style w:styleId="Style_42_ch" w:type="character">
    <w:name w:val="heading 1"/>
    <w:link w:val="Style_42"/>
    <w:rPr>
      <w:rFonts w:ascii="XO Thames" w:hAnsi="XO Thames"/>
      <w:b w:val="1"/>
      <w:color w:val="000000"/>
      <w:spacing w:val="0"/>
      <w:sz w:val="32"/>
    </w:rPr>
  </w:style>
  <w:style w:styleId="Style_43" w:type="paragraph">
    <w:name w:val="Contents 4"/>
    <w:link w:val="Style_43_ch"/>
    <w:rPr>
      <w:rFonts w:ascii="XO Thames" w:hAnsi="XO Thames"/>
      <w:sz w:val="28"/>
    </w:rPr>
  </w:style>
  <w:style w:styleId="Style_43_ch" w:type="character">
    <w:name w:val="Contents 4"/>
    <w:link w:val="Style_43"/>
    <w:rPr>
      <w:rFonts w:ascii="XO Thames" w:hAnsi="XO Thames"/>
      <w:sz w:val="28"/>
    </w:rPr>
  </w:style>
  <w:style w:styleId="Style_44" w:type="paragraph">
    <w:name w:val="Hyperlink"/>
    <w:link w:val="Style_44_ch"/>
    <w:rPr>
      <w:color w:val="000080"/>
      <w:u w:val="single"/>
    </w:rPr>
  </w:style>
  <w:style w:styleId="Style_44_ch" w:type="character">
    <w:name w:val="Hyperlink"/>
    <w:link w:val="Style_44"/>
    <w:rPr>
      <w:color w:val="000080"/>
      <w:u w:val="single"/>
    </w:rPr>
  </w:style>
  <w:style w:styleId="Style_45" w:type="paragraph">
    <w:name w:val="Footnote"/>
    <w:basedOn w:val="Style_2"/>
    <w:link w:val="Style_45_ch"/>
  </w:style>
  <w:style w:styleId="Style_45_ch" w:type="character">
    <w:name w:val="Footnote"/>
    <w:basedOn w:val="Style_2_ch"/>
    <w:link w:val="Style_45"/>
  </w:style>
  <w:style w:styleId="Style_46" w:type="paragraph">
    <w:name w:val="toc 1"/>
    <w:next w:val="Style_2"/>
    <w:link w:val="Style_46_ch"/>
    <w:uiPriority w:val="39"/>
    <w:pPr>
      <w:widowControl w:val="1"/>
      <w:spacing w:after="0" w:before="0" w:line="240" w:lineRule="auto"/>
      <w:ind w:firstLine="0" w:left="0" w:right="0"/>
      <w:jc w:val="left"/>
    </w:pPr>
    <w:rPr>
      <w:rFonts w:ascii="XO Thames" w:hAnsi="XO Thames"/>
      <w:b w:val="1"/>
      <w:color w:val="000000"/>
      <w:spacing w:val="0"/>
      <w:sz w:val="28"/>
    </w:rPr>
  </w:style>
  <w:style w:styleId="Style_46_ch" w:type="character">
    <w:name w:val="toc 1"/>
    <w:link w:val="Style_46"/>
    <w:rPr>
      <w:rFonts w:ascii="XO Thames" w:hAnsi="XO Thames"/>
      <w:b w:val="1"/>
      <w:color w:val="000000"/>
      <w:spacing w:val="0"/>
      <w:sz w:val="28"/>
    </w:rPr>
  </w:style>
  <w:style w:styleId="Style_47" w:type="paragraph">
    <w:name w:val="Contents 5"/>
    <w:link w:val="Style_47_ch"/>
    <w:rPr>
      <w:rFonts w:ascii="XO Thames" w:hAnsi="XO Thames"/>
      <w:sz w:val="28"/>
    </w:rPr>
  </w:style>
  <w:style w:styleId="Style_47_ch" w:type="character">
    <w:name w:val="Contents 5"/>
    <w:link w:val="Style_47"/>
    <w:rPr>
      <w:rFonts w:ascii="XO Thames" w:hAnsi="XO Thames"/>
      <w:sz w:val="28"/>
    </w:rPr>
  </w:style>
  <w:style w:styleId="Style_48" w:type="paragraph">
    <w:name w:val="Header and Footer"/>
    <w:link w:val="Style_48_ch"/>
    <w:pPr>
      <w:widowControl w:val="1"/>
      <w:spacing w:line="240" w:lineRule="auto"/>
      <w:ind/>
      <w:jc w:val="both"/>
    </w:pPr>
    <w:rPr>
      <w:rFonts w:ascii="XO Thames" w:hAnsi="XO Thames"/>
      <w:sz w:val="28"/>
    </w:rPr>
  </w:style>
  <w:style w:styleId="Style_48_ch" w:type="character">
    <w:name w:val="Header and Footer"/>
    <w:link w:val="Style_48"/>
    <w:rPr>
      <w:rFonts w:ascii="XO Thames" w:hAnsi="XO Thames"/>
      <w:sz w:val="28"/>
    </w:rPr>
  </w:style>
  <w:style w:styleId="Style_49" w:type="paragraph">
    <w:name w:val="Footnote1"/>
    <w:basedOn w:val="Style_2"/>
    <w:link w:val="Style_49_ch"/>
    <w:rPr>
      <w:sz w:val="20"/>
    </w:rPr>
  </w:style>
  <w:style w:styleId="Style_49_ch" w:type="character">
    <w:name w:val="Footnote1"/>
    <w:basedOn w:val="Style_2_ch"/>
    <w:link w:val="Style_49"/>
    <w:rPr>
      <w:sz w:val="20"/>
    </w:rPr>
  </w:style>
  <w:style w:styleId="Style_50" w:type="paragraph">
    <w:name w:val="Header1"/>
    <w:link w:val="Style_50_ch"/>
  </w:style>
  <w:style w:styleId="Style_50_ch" w:type="character">
    <w:name w:val="Header1"/>
    <w:link w:val="Style_50"/>
  </w:style>
  <w:style w:styleId="Style_51" w:type="paragraph">
    <w:name w:val="Endnote1"/>
    <w:basedOn w:val="Style_2"/>
    <w:link w:val="Style_51_ch"/>
    <w:rPr>
      <w:sz w:val="20"/>
    </w:rPr>
  </w:style>
  <w:style w:styleId="Style_51_ch" w:type="character">
    <w:name w:val="Endnote1"/>
    <w:basedOn w:val="Style_2_ch"/>
    <w:link w:val="Style_51"/>
    <w:rPr>
      <w:sz w:val="20"/>
    </w:rPr>
  </w:style>
  <w:style w:styleId="Style_52" w:type="paragraph">
    <w:name w:val="toc 9"/>
    <w:next w:val="Style_2"/>
    <w:link w:val="Style_52_ch"/>
    <w:uiPriority w:val="39"/>
    <w:pPr>
      <w:widowControl w:val="1"/>
      <w:spacing w:after="0" w:before="0" w:line="240" w:lineRule="auto"/>
      <w:ind w:firstLine="0" w:left="1600" w:right="0"/>
      <w:jc w:val="left"/>
    </w:pPr>
    <w:rPr>
      <w:rFonts w:ascii="XO Thames" w:hAnsi="XO Thames"/>
      <w:color w:val="000000"/>
      <w:spacing w:val="0"/>
      <w:sz w:val="28"/>
    </w:rPr>
  </w:style>
  <w:style w:styleId="Style_52_ch" w:type="character">
    <w:name w:val="toc 9"/>
    <w:link w:val="Style_52"/>
    <w:rPr>
      <w:rFonts w:ascii="XO Thames" w:hAnsi="XO Thames"/>
      <w:color w:val="000000"/>
      <w:spacing w:val="0"/>
      <w:sz w:val="28"/>
    </w:rPr>
  </w:style>
  <w:style w:styleId="Style_53" w:type="paragraph">
    <w:name w:val="Body Text"/>
    <w:basedOn w:val="Style_2"/>
    <w:link w:val="Style_53_ch"/>
    <w:pPr>
      <w:widowControl w:val="1"/>
      <w:spacing w:after="140" w:before="0" w:line="276" w:lineRule="auto"/>
      <w:ind/>
    </w:pPr>
  </w:style>
  <w:style w:styleId="Style_53_ch" w:type="character">
    <w:name w:val="Body Text"/>
    <w:basedOn w:val="Style_2_ch"/>
    <w:link w:val="Style_53"/>
  </w:style>
  <w:style w:styleId="Style_54" w:type="paragraph">
    <w:name w:val="Internet Link1"/>
    <w:basedOn w:val="Style_15"/>
    <w:link w:val="Style_54_ch"/>
    <w:rPr>
      <w:color w:val="0000FF"/>
      <w:u w:val="single"/>
    </w:rPr>
  </w:style>
  <w:style w:styleId="Style_54_ch" w:type="character">
    <w:name w:val="Internet Link1"/>
    <w:basedOn w:val="Style_15_ch"/>
    <w:link w:val="Style_54"/>
    <w:rPr>
      <w:color w:val="0000FF"/>
      <w:u w:val="single"/>
    </w:rPr>
  </w:style>
  <w:style w:styleId="Style_55" w:type="paragraph">
    <w:name w:val="Caption"/>
    <w:basedOn w:val="Style_2"/>
    <w:link w:val="Style_55_ch"/>
    <w:pPr>
      <w:widowControl w:val="1"/>
      <w:spacing w:after="120" w:before="120"/>
      <w:ind/>
    </w:pPr>
    <w:rPr>
      <w:i w:val="1"/>
      <w:sz w:val="24"/>
    </w:rPr>
  </w:style>
  <w:style w:styleId="Style_55_ch" w:type="character">
    <w:name w:val="Caption"/>
    <w:basedOn w:val="Style_2_ch"/>
    <w:link w:val="Style_55"/>
    <w:rPr>
      <w:i w:val="1"/>
      <w:sz w:val="24"/>
    </w:rPr>
  </w:style>
  <w:style w:styleId="Style_56" w:type="paragraph">
    <w:name w:val="List"/>
    <w:basedOn w:val="Style_53"/>
    <w:link w:val="Style_56_ch"/>
  </w:style>
  <w:style w:styleId="Style_56_ch" w:type="character">
    <w:name w:val="List"/>
    <w:basedOn w:val="Style_53_ch"/>
    <w:link w:val="Style_56"/>
  </w:style>
  <w:style w:styleId="Style_57" w:type="paragraph">
    <w:name w:val="Footnote Characters1"/>
    <w:basedOn w:val="Style_15"/>
    <w:link w:val="Style_57_ch"/>
    <w:rPr>
      <w:vertAlign w:val="superscript"/>
    </w:rPr>
  </w:style>
  <w:style w:styleId="Style_57_ch" w:type="character">
    <w:name w:val="Footnote Characters1"/>
    <w:basedOn w:val="Style_15_ch"/>
    <w:link w:val="Style_57"/>
    <w:rPr>
      <w:vertAlign w:val="superscript"/>
    </w:rPr>
  </w:style>
  <w:style w:styleId="Style_7" w:type="paragraph">
    <w:name w:val="headertext1"/>
    <w:basedOn w:val="Style_2"/>
    <w:link w:val="Style_7_ch"/>
    <w:pPr>
      <w:widowControl w:val="1"/>
      <w:spacing w:afterAutospacing="on" w:beforeAutospacing="on"/>
      <w:ind/>
    </w:pPr>
    <w:rPr>
      <w:rFonts w:ascii="Times New Roman" w:hAnsi="Times New Roman"/>
      <w:sz w:val="24"/>
    </w:rPr>
  </w:style>
  <w:style w:styleId="Style_7_ch" w:type="character">
    <w:name w:val="headertext1"/>
    <w:basedOn w:val="Style_2_ch"/>
    <w:link w:val="Style_7"/>
    <w:rPr>
      <w:rFonts w:ascii="Times New Roman" w:hAnsi="Times New Roman"/>
      <w:sz w:val="24"/>
    </w:rPr>
  </w:style>
  <w:style w:styleId="Style_58" w:type="paragraph">
    <w:name w:val="Contents 1"/>
    <w:link w:val="Style_58_ch"/>
    <w:rPr>
      <w:rFonts w:ascii="XO Thames" w:hAnsi="XO Thames"/>
      <w:b w:val="1"/>
      <w:sz w:val="28"/>
    </w:rPr>
  </w:style>
  <w:style w:styleId="Style_58_ch" w:type="character">
    <w:name w:val="Contents 1"/>
    <w:link w:val="Style_58"/>
    <w:rPr>
      <w:rFonts w:ascii="XO Thames" w:hAnsi="XO Thames"/>
      <w:b w:val="1"/>
      <w:sz w:val="28"/>
    </w:rPr>
  </w:style>
  <w:style w:styleId="Style_59" w:type="paragraph">
    <w:name w:val="toc 8"/>
    <w:next w:val="Style_2"/>
    <w:link w:val="Style_59_ch"/>
    <w:uiPriority w:val="39"/>
    <w:pPr>
      <w:widowControl w:val="1"/>
      <w:spacing w:after="0" w:before="0" w:line="240" w:lineRule="auto"/>
      <w:ind w:firstLine="0" w:left="1400" w:right="0"/>
      <w:jc w:val="left"/>
    </w:pPr>
    <w:rPr>
      <w:rFonts w:ascii="XO Thames" w:hAnsi="XO Thames"/>
      <w:color w:val="000000"/>
      <w:spacing w:val="0"/>
      <w:sz w:val="28"/>
    </w:rPr>
  </w:style>
  <w:style w:styleId="Style_59_ch" w:type="character">
    <w:name w:val="toc 8"/>
    <w:link w:val="Style_59"/>
    <w:rPr>
      <w:rFonts w:ascii="XO Thames" w:hAnsi="XO Thames"/>
      <w:color w:val="000000"/>
      <w:spacing w:val="0"/>
      <w:sz w:val="28"/>
    </w:rPr>
  </w:style>
  <w:style w:styleId="Style_60" w:type="paragraph">
    <w:name w:val="Balloon Text1"/>
    <w:basedOn w:val="Style_2"/>
    <w:link w:val="Style_60_ch"/>
    <w:rPr>
      <w:rFonts w:ascii="Tahoma" w:hAnsi="Tahoma"/>
      <w:sz w:val="16"/>
    </w:rPr>
  </w:style>
  <w:style w:styleId="Style_60_ch" w:type="character">
    <w:name w:val="Balloon Text1"/>
    <w:basedOn w:val="Style_2_ch"/>
    <w:link w:val="Style_60"/>
    <w:rPr>
      <w:rFonts w:ascii="Tahoma" w:hAnsi="Tahoma"/>
      <w:sz w:val="16"/>
    </w:rPr>
  </w:style>
  <w:style w:styleId="Style_61" w:type="paragraph">
    <w:name w:val="Заголовок таблицы"/>
    <w:basedOn w:val="Style_40"/>
    <w:link w:val="Style_61_ch"/>
    <w:pPr>
      <w:widowControl w:val="1"/>
      <w:ind/>
      <w:jc w:val="center"/>
    </w:pPr>
    <w:rPr>
      <w:b w:val="1"/>
    </w:rPr>
  </w:style>
  <w:style w:styleId="Style_61_ch" w:type="character">
    <w:name w:val="Заголовок таблицы"/>
    <w:basedOn w:val="Style_40_ch"/>
    <w:link w:val="Style_61"/>
    <w:rPr>
      <w:b w:val="1"/>
    </w:rPr>
  </w:style>
  <w:style w:styleId="Style_62" w:type="paragraph">
    <w:name w:val="toc 5"/>
    <w:next w:val="Style_2"/>
    <w:link w:val="Style_62_ch"/>
    <w:uiPriority w:val="39"/>
    <w:pPr>
      <w:widowControl w:val="1"/>
      <w:spacing w:after="0" w:before="0" w:line="240" w:lineRule="auto"/>
      <w:ind w:firstLine="0" w:left="800" w:right="0"/>
      <w:jc w:val="left"/>
    </w:pPr>
    <w:rPr>
      <w:rFonts w:ascii="XO Thames" w:hAnsi="XO Thames"/>
      <w:color w:val="000000"/>
      <w:spacing w:val="0"/>
      <w:sz w:val="28"/>
    </w:rPr>
  </w:style>
  <w:style w:styleId="Style_62_ch" w:type="character">
    <w:name w:val="toc 5"/>
    <w:link w:val="Style_62"/>
    <w:rPr>
      <w:rFonts w:ascii="XO Thames" w:hAnsi="XO Thames"/>
      <w:color w:val="000000"/>
      <w:spacing w:val="0"/>
      <w:sz w:val="28"/>
    </w:rPr>
  </w:style>
  <w:style w:styleId="Style_63" w:type="paragraph">
    <w:name w:val="Символ сноски"/>
    <w:link w:val="Style_63_ch"/>
  </w:style>
  <w:style w:styleId="Style_63_ch" w:type="character">
    <w:name w:val="Символ сноски"/>
    <w:link w:val="Style_63"/>
  </w:style>
  <w:style w:styleId="Style_64" w:type="paragraph">
    <w:name w:val="Contents 6"/>
    <w:link w:val="Style_64_ch"/>
    <w:rPr>
      <w:rFonts w:ascii="XO Thames" w:hAnsi="XO Thames"/>
      <w:sz w:val="28"/>
    </w:rPr>
  </w:style>
  <w:style w:styleId="Style_64_ch" w:type="character">
    <w:name w:val="Contents 6"/>
    <w:link w:val="Style_64"/>
    <w:rPr>
      <w:rFonts w:ascii="XO Thames" w:hAnsi="XO Thames"/>
      <w:sz w:val="28"/>
    </w:rPr>
  </w:style>
  <w:style w:styleId="Style_65" w:type="paragraph">
    <w:name w:val="Subtitle"/>
    <w:next w:val="Style_2"/>
    <w:link w:val="Style_65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65_ch" w:type="character">
    <w:name w:val="Subtitle"/>
    <w:link w:val="Style_65"/>
    <w:rPr>
      <w:rFonts w:ascii="XO Thames" w:hAnsi="XO Thames"/>
      <w:i w:val="1"/>
      <w:color w:val="000000"/>
      <w:spacing w:val="0"/>
      <w:sz w:val="24"/>
    </w:rPr>
  </w:style>
  <w:style w:styleId="Style_66" w:type="paragraph">
    <w:name w:val="Heading 41"/>
    <w:link w:val="Style_66_ch"/>
    <w:rPr>
      <w:rFonts w:ascii="XO Thames" w:hAnsi="XO Thames"/>
      <w:b w:val="1"/>
      <w:sz w:val="24"/>
    </w:rPr>
  </w:style>
  <w:style w:styleId="Style_66_ch" w:type="character">
    <w:name w:val="Heading 41"/>
    <w:link w:val="Style_66"/>
    <w:rPr>
      <w:rFonts w:ascii="XO Thames" w:hAnsi="XO Thames"/>
      <w:b w:val="1"/>
      <w:sz w:val="24"/>
    </w:rPr>
  </w:style>
  <w:style w:styleId="Style_67" w:type="paragraph">
    <w:name w:val="Endnote Reference"/>
    <w:link w:val="Style_67_ch"/>
    <w:rPr>
      <w:vertAlign w:val="superscript"/>
    </w:rPr>
  </w:style>
  <w:style w:styleId="Style_67_ch" w:type="character">
    <w:name w:val="Endnote Reference"/>
    <w:link w:val="Style_67"/>
    <w:rPr>
      <w:vertAlign w:val="superscript"/>
    </w:rPr>
  </w:style>
  <w:style w:styleId="Style_68" w:type="paragraph">
    <w:name w:val="Title"/>
    <w:next w:val="Style_2"/>
    <w:link w:val="Style_68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68_ch" w:type="character">
    <w:name w:val="Title"/>
    <w:link w:val="Style_68"/>
    <w:rPr>
      <w:rFonts w:ascii="XO Thames" w:hAnsi="XO Thames"/>
      <w:b w:val="1"/>
      <w:caps w:val="1"/>
      <w:color w:val="000000"/>
      <w:spacing w:val="0"/>
      <w:sz w:val="40"/>
    </w:rPr>
  </w:style>
  <w:style w:styleId="Style_69" w:type="paragraph">
    <w:name w:val="heading 4"/>
    <w:next w:val="Style_2"/>
    <w:link w:val="Style_69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69_ch" w:type="character">
    <w:name w:val="heading 4"/>
    <w:link w:val="Style_69"/>
    <w:rPr>
      <w:rFonts w:ascii="XO Thames" w:hAnsi="XO Thames"/>
      <w:b w:val="1"/>
      <w:color w:val="000000"/>
      <w:spacing w:val="0"/>
      <w:sz w:val="24"/>
    </w:rPr>
  </w:style>
  <w:style w:styleId="Style_70" w:type="paragraph">
    <w:name w:val="Заголовок"/>
    <w:basedOn w:val="Style_2"/>
    <w:next w:val="Style_53"/>
    <w:link w:val="Style_70_ch"/>
    <w:pPr>
      <w:keepNext w:val="1"/>
      <w:widowControl w:val="1"/>
      <w:spacing w:after="120" w:before="240"/>
      <w:ind/>
    </w:pPr>
    <w:rPr>
      <w:rFonts w:ascii="Liberation Sans" w:hAnsi="Liberation Sans"/>
      <w:sz w:val="28"/>
    </w:rPr>
  </w:style>
  <w:style w:styleId="Style_70_ch" w:type="character">
    <w:name w:val="Заголовок"/>
    <w:basedOn w:val="Style_2_ch"/>
    <w:link w:val="Style_70"/>
    <w:rPr>
      <w:rFonts w:ascii="Liberation Sans" w:hAnsi="Liberation Sans"/>
      <w:sz w:val="28"/>
    </w:rPr>
  </w:style>
  <w:style w:styleId="Style_71" w:type="paragraph">
    <w:name w:val="heading 2"/>
    <w:next w:val="Style_2"/>
    <w:link w:val="Style_71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71_ch" w:type="character">
    <w:name w:val="heading 2"/>
    <w:link w:val="Style_71"/>
    <w:rPr>
      <w:rFonts w:ascii="XO Thames" w:hAnsi="XO Thames"/>
      <w:b w:val="1"/>
      <w:color w:val="000000"/>
      <w:spacing w:val="0"/>
      <w:sz w:val="28"/>
    </w:rPr>
  </w:style>
  <w:style w:default="1" w:styleId="Style_8" w:type="table">
    <w:name w:val="Normal Table"/>
    <w:tblPr>
      <w:tblCellMar>
        <w:top w:type="dxa" w:w="0"/>
        <w:left w:type="dxa" w:w="108"/>
        <w:bottom w:type="dxa" w:w="0"/>
        <w:right w:type="dxa" w:w="108"/>
      </w:tblCellMar>
    </w:tblPr>
  </w:style>
  <w:style w:styleId="Style_9" w:type="table">
    <w:name w:val="Table Grid"/>
    <w:basedOn w:val="Style_8"/>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fontTable.xml" Type="http://schemas.openxmlformats.org/officeDocument/2006/relationships/fontTable"/>
  <Relationship Id="rId6" Target="header6.xml" Type="http://schemas.openxmlformats.org/officeDocument/2006/relationships/header"/>
  <Relationship Id="rId14" Target="endnotes.xml" Type="http://schemas.openxmlformats.org/officeDocument/2006/relationships/endnotes"/>
  <Relationship Id="rId13" Target="footnotes.xml" Type="http://schemas.openxmlformats.org/officeDocument/2006/relationships/footnotes"/>
  <Relationship Id="rId4" Target="header4.xml" Type="http://schemas.openxmlformats.org/officeDocument/2006/relationships/header"/>
  <Relationship Id="rId3" Target="header3.xml" Type="http://schemas.openxmlformats.org/officeDocument/2006/relationships/header"/>
  <Relationship Id="rId12" Target="theme/theme1.xml" Type="http://schemas.openxmlformats.org/officeDocument/2006/relationships/theme"/>
  <Relationship Id="rId10" Target="stylesWithEffects.xml" Type="http://schemas.microsoft.com/office/2007/relationships/stylesWithEffects"/>
  <Relationship Id="rId5" Target="header5.xml" Type="http://schemas.openxmlformats.org/officeDocument/2006/relationships/header"/>
  <Relationship Id="rId11" Target="webSettings.xml" Type="http://schemas.openxmlformats.org/officeDocument/2006/relationships/webSettings"/>
  <Relationship Id="rId8" Target="settings.xml" Type="http://schemas.openxmlformats.org/officeDocument/2006/relationships/settings"/>
  <Relationship Id="rId2" Target="header2.xml" Type="http://schemas.openxmlformats.org/officeDocument/2006/relationships/header"/>
  <Relationship Id="rId9" Target="styles.xml" Type="http://schemas.openxmlformats.org/officeDocument/2006/relationships/style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2025-09-02T07:33:22Z</dcterms:created>
  <dcterms:modified xsi:type="dcterms:W3CDTF">2025-09-12T07:30:01Z</dcterms:modified>
</cp:coreProperties>
</file>